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4853DB8F" w:rsidR="00EC578E" w:rsidRPr="00B7321B" w:rsidRDefault="00EC578E" w:rsidP="00EC578E">
      <w:pPr>
        <w:pStyle w:val="Header"/>
        <w:tabs>
          <w:tab w:val="right" w:pos="9639"/>
        </w:tabs>
        <w:rPr>
          <w:bCs/>
          <w:noProof w:val="0"/>
          <w:sz w:val="24"/>
          <w:szCs w:val="24"/>
        </w:rPr>
      </w:pPr>
      <w:bookmarkStart w:id="0" w:name="_Hlk37418177"/>
      <w:bookmarkStart w:id="1" w:name="_Hlk148433929"/>
      <w:r w:rsidRPr="00B7321B">
        <w:rPr>
          <w:bCs/>
          <w:noProof w:val="0"/>
          <w:sz w:val="24"/>
          <w:szCs w:val="24"/>
        </w:rPr>
        <w:t>3GPP TSG RAN WG1 #1</w:t>
      </w:r>
      <w:r>
        <w:rPr>
          <w:bCs/>
          <w:noProof w:val="0"/>
          <w:sz w:val="24"/>
          <w:szCs w:val="24"/>
        </w:rPr>
        <w:t>20bis</w:t>
      </w:r>
      <w:r w:rsidRPr="00B7321B">
        <w:rPr>
          <w:bCs/>
          <w:noProof w:val="0"/>
          <w:sz w:val="24"/>
          <w:szCs w:val="24"/>
        </w:rPr>
        <w:tab/>
        <w:t>R1-</w:t>
      </w:r>
      <w:r w:rsidRPr="00B7321B">
        <w:t xml:space="preserve"> </w:t>
      </w:r>
      <w:r w:rsidRPr="00B7321B">
        <w:rPr>
          <w:bCs/>
          <w:noProof w:val="0"/>
          <w:sz w:val="24"/>
          <w:szCs w:val="24"/>
        </w:rPr>
        <w:t>2</w:t>
      </w:r>
      <w:r>
        <w:rPr>
          <w:bCs/>
          <w:noProof w:val="0"/>
          <w:sz w:val="24"/>
          <w:szCs w:val="24"/>
        </w:rPr>
        <w:t>5</w:t>
      </w:r>
      <w:r w:rsidR="00410937">
        <w:rPr>
          <w:bCs/>
          <w:noProof w:val="0"/>
          <w:sz w:val="24"/>
          <w:szCs w:val="24"/>
        </w:rPr>
        <w:t>02496</w:t>
      </w:r>
    </w:p>
    <w:bookmarkEnd w:id="0"/>
    <w:bookmarkEnd w:id="1"/>
    <w:p w14:paraId="3591D07B" w14:textId="5E6A5D1C" w:rsidR="00EC578E" w:rsidRPr="00B7321B" w:rsidRDefault="00EC578E" w:rsidP="00EC578E">
      <w:pPr>
        <w:pStyle w:val="Header"/>
        <w:rPr>
          <w:bCs/>
          <w:noProof w:val="0"/>
          <w:sz w:val="24"/>
          <w:szCs w:val="24"/>
        </w:rPr>
      </w:pPr>
      <w:r>
        <w:rPr>
          <w:bCs/>
          <w:noProof w:val="0"/>
          <w:sz w:val="24"/>
          <w:szCs w:val="24"/>
        </w:rPr>
        <w:t>Wuhan</w:t>
      </w:r>
      <w:r w:rsidRPr="00B7321B">
        <w:rPr>
          <w:bCs/>
          <w:noProof w:val="0"/>
          <w:sz w:val="24"/>
          <w:szCs w:val="24"/>
        </w:rPr>
        <w:t xml:space="preserve">, </w:t>
      </w:r>
      <w:r>
        <w:rPr>
          <w:bCs/>
          <w:noProof w:val="0"/>
          <w:sz w:val="24"/>
          <w:szCs w:val="24"/>
        </w:rPr>
        <w:t>China</w:t>
      </w:r>
      <w:r w:rsidRPr="00B7321B">
        <w:rPr>
          <w:bCs/>
          <w:noProof w:val="0"/>
          <w:sz w:val="24"/>
          <w:szCs w:val="24"/>
        </w:rPr>
        <w:t xml:space="preserve">, </w:t>
      </w:r>
      <w:r>
        <w:rPr>
          <w:bCs/>
          <w:noProof w:val="0"/>
          <w:sz w:val="24"/>
          <w:szCs w:val="24"/>
        </w:rPr>
        <w:t>07</w:t>
      </w:r>
      <w:r w:rsidRPr="00B7321B">
        <w:rPr>
          <w:bCs/>
          <w:noProof w:val="0"/>
          <w:sz w:val="24"/>
          <w:szCs w:val="24"/>
        </w:rPr>
        <w:t xml:space="preserve"> – </w:t>
      </w:r>
      <w:r>
        <w:rPr>
          <w:bCs/>
          <w:noProof w:val="0"/>
          <w:sz w:val="24"/>
          <w:szCs w:val="24"/>
        </w:rPr>
        <w:t>11</w:t>
      </w:r>
      <w:r w:rsidRPr="00B7321B">
        <w:rPr>
          <w:bCs/>
          <w:noProof w:val="0"/>
          <w:sz w:val="24"/>
          <w:szCs w:val="24"/>
        </w:rPr>
        <w:t xml:space="preserve"> </w:t>
      </w:r>
      <w:r>
        <w:rPr>
          <w:bCs/>
          <w:noProof w:val="0"/>
          <w:sz w:val="24"/>
          <w:szCs w:val="24"/>
        </w:rPr>
        <w:t>April</w:t>
      </w:r>
      <w:r w:rsidRPr="00B7321B">
        <w:rPr>
          <w:bCs/>
          <w:noProof w:val="0"/>
          <w:sz w:val="24"/>
          <w:szCs w:val="24"/>
        </w:rPr>
        <w:t xml:space="preserve"> 202</w:t>
      </w:r>
      <w:r>
        <w:rPr>
          <w:bCs/>
          <w:noProof w:val="0"/>
          <w:sz w:val="24"/>
          <w:szCs w:val="24"/>
        </w:rPr>
        <w:t>5</w:t>
      </w:r>
    </w:p>
    <w:p w14:paraId="376911AE" w14:textId="77777777" w:rsidR="00EC578E" w:rsidRPr="00B7321B" w:rsidRDefault="00EC578E" w:rsidP="00EC578E">
      <w:pPr>
        <w:pStyle w:val="CRCoverPage"/>
        <w:rPr>
          <w:rStyle w:val="eop"/>
          <w:rFonts w:cs="Arial"/>
          <w:b/>
          <w:bCs/>
          <w:color w:val="000000"/>
          <w:shd w:val="clear" w:color="auto" w:fill="FFFFFF"/>
          <w:lang w:val="en-US"/>
        </w:rPr>
      </w:pPr>
    </w:p>
    <w:p w14:paraId="30E02941" w14:textId="7D8DFEB7" w:rsidR="00EC578E" w:rsidRPr="00B7321B" w:rsidRDefault="00EC578E" w:rsidP="00EC578E">
      <w:pPr>
        <w:pStyle w:val="CRCoverPage"/>
        <w:rPr>
          <w:rFonts w:cs="Arial"/>
          <w:b/>
          <w:bCs/>
          <w:sz w:val="24"/>
          <w:szCs w:val="24"/>
          <w:lang w:val="en-US" w:eastAsia="ja-JP"/>
        </w:rPr>
      </w:pPr>
      <w:r w:rsidRPr="00B7321B">
        <w:rPr>
          <w:rFonts w:cs="Arial"/>
          <w:b/>
          <w:bCs/>
          <w:sz w:val="24"/>
          <w:szCs w:val="24"/>
          <w:lang w:val="en-US"/>
        </w:rPr>
        <w:t>Agenda item:</w:t>
      </w:r>
      <w:r w:rsidRPr="00B7321B">
        <w:rPr>
          <w:rFonts w:cs="Arial"/>
          <w:b/>
          <w:bCs/>
          <w:sz w:val="24"/>
          <w:lang w:val="en-US"/>
        </w:rPr>
        <w:tab/>
      </w:r>
      <w:r w:rsidRPr="00B7321B">
        <w:rPr>
          <w:rFonts w:cs="Arial"/>
          <w:b/>
          <w:bCs/>
          <w:sz w:val="24"/>
          <w:lang w:val="en-US"/>
        </w:rPr>
        <w:tab/>
      </w:r>
      <w:r>
        <w:rPr>
          <w:rFonts w:cs="Arial"/>
          <w:b/>
          <w:bCs/>
          <w:sz w:val="24"/>
          <w:lang w:val="en-US"/>
        </w:rPr>
        <w:t>9</w:t>
      </w:r>
      <w:r w:rsidRPr="00B7321B">
        <w:rPr>
          <w:rFonts w:cs="Arial"/>
          <w:b/>
          <w:bCs/>
          <w:sz w:val="24"/>
          <w:lang w:val="en-US"/>
        </w:rPr>
        <w:t>.</w:t>
      </w:r>
      <w:r>
        <w:rPr>
          <w:rFonts w:cs="Arial"/>
          <w:b/>
          <w:bCs/>
          <w:sz w:val="24"/>
          <w:lang w:val="en-US"/>
        </w:rPr>
        <w:t>12</w:t>
      </w:r>
      <w:r w:rsidRPr="00B7321B">
        <w:rPr>
          <w:rFonts w:cs="Arial"/>
          <w:b/>
          <w:bCs/>
          <w:sz w:val="24"/>
          <w:lang w:val="en-US"/>
        </w:rPr>
        <w:t>.</w:t>
      </w:r>
      <w:r>
        <w:rPr>
          <w:rFonts w:cs="Arial"/>
          <w:b/>
          <w:bCs/>
          <w:sz w:val="24"/>
          <w:lang w:val="en-US"/>
        </w:rPr>
        <w:t>2</w:t>
      </w:r>
    </w:p>
    <w:p w14:paraId="30E02942" w14:textId="41E6231D" w:rsidR="00EC578E" w:rsidRPr="00B7321B" w:rsidRDefault="00EC578E" w:rsidP="00EC578E">
      <w:pPr>
        <w:tabs>
          <w:tab w:val="left" w:pos="1985"/>
        </w:tabs>
        <w:spacing w:after="120"/>
        <w:ind w:left="1985" w:hanging="1985"/>
        <w:rPr>
          <w:rFonts w:ascii="Arial" w:hAnsi="Arial" w:cs="Arial"/>
          <w:b/>
          <w:bCs/>
          <w:sz w:val="24"/>
          <w:szCs w:val="24"/>
          <w:lang w:val="en-US"/>
        </w:rPr>
      </w:pPr>
      <w:r w:rsidRPr="00B7321B">
        <w:rPr>
          <w:rFonts w:ascii="Arial" w:hAnsi="Arial" w:cs="Arial"/>
          <w:b/>
          <w:bCs/>
          <w:sz w:val="24"/>
          <w:szCs w:val="24"/>
          <w:lang w:val="en-US"/>
        </w:rPr>
        <w:t>Source:</w:t>
      </w:r>
      <w:r w:rsidRPr="00B7321B">
        <w:rPr>
          <w:rFonts w:ascii="Arial" w:hAnsi="Arial" w:cs="Arial"/>
          <w:b/>
          <w:bCs/>
          <w:sz w:val="24"/>
          <w:lang w:val="en-US"/>
        </w:rPr>
        <w:tab/>
      </w:r>
      <w:r w:rsidRPr="00B7321B">
        <w:rPr>
          <w:rFonts w:ascii="Arial" w:hAnsi="Arial" w:cs="Arial"/>
          <w:b/>
          <w:bCs/>
          <w:sz w:val="24"/>
          <w:szCs w:val="24"/>
          <w:lang w:val="en-US"/>
        </w:rPr>
        <w:t>Nokia</w:t>
      </w:r>
    </w:p>
    <w:p w14:paraId="30E02943" w14:textId="782C5C09" w:rsidR="00EC578E" w:rsidRPr="00B7321B" w:rsidRDefault="00EC578E" w:rsidP="00EC578E">
      <w:pPr>
        <w:ind w:left="1985" w:hanging="1985"/>
        <w:rPr>
          <w:rFonts w:ascii="Arial" w:hAnsi="Arial" w:cs="Arial"/>
          <w:b/>
          <w:sz w:val="24"/>
          <w:szCs w:val="24"/>
          <w:lang w:val="en-US"/>
        </w:rPr>
      </w:pPr>
      <w:r w:rsidRPr="00B7321B">
        <w:rPr>
          <w:rFonts w:ascii="Arial" w:hAnsi="Arial" w:cs="Arial"/>
          <w:b/>
          <w:bCs/>
          <w:sz w:val="24"/>
          <w:szCs w:val="24"/>
          <w:lang w:val="en-US"/>
        </w:rPr>
        <w:t>Title:</w:t>
      </w:r>
      <w:r w:rsidRPr="00B7321B">
        <w:rPr>
          <w:rFonts w:ascii="Arial" w:hAnsi="Arial" w:cs="Arial"/>
          <w:b/>
          <w:bCs/>
          <w:sz w:val="24"/>
          <w:lang w:val="en-US"/>
        </w:rPr>
        <w:tab/>
      </w:r>
      <w:r>
        <w:rPr>
          <w:rFonts w:ascii="Arial" w:hAnsi="Arial" w:cs="Arial"/>
          <w:b/>
          <w:bCs/>
          <w:sz w:val="24"/>
          <w:lang w:val="en-US"/>
        </w:rPr>
        <w:t>Principles for low-band CA via switching</w:t>
      </w:r>
    </w:p>
    <w:p w14:paraId="7D97F0E4" w14:textId="246AFE44" w:rsidR="00EC578E" w:rsidRPr="00B7321B" w:rsidRDefault="00EC578E" w:rsidP="00EC578E">
      <w:pPr>
        <w:ind w:left="1985" w:hanging="1985"/>
        <w:rPr>
          <w:rFonts w:ascii="Arial" w:hAnsi="Arial" w:cs="Arial"/>
          <w:b/>
          <w:bCs/>
          <w:sz w:val="24"/>
          <w:lang w:val="en-US"/>
        </w:rPr>
      </w:pPr>
      <w:r w:rsidRPr="00B7321B">
        <w:rPr>
          <w:rFonts w:ascii="Arial" w:hAnsi="Arial" w:cs="Arial"/>
          <w:b/>
          <w:bCs/>
          <w:sz w:val="24"/>
          <w:lang w:val="en-US"/>
        </w:rPr>
        <w:t>WI code:</w:t>
      </w:r>
      <w:r w:rsidRPr="00B7321B">
        <w:rPr>
          <w:rFonts w:ascii="Arial" w:hAnsi="Arial" w:cs="Arial"/>
          <w:b/>
          <w:bCs/>
          <w:sz w:val="24"/>
          <w:lang w:val="en-US"/>
        </w:rPr>
        <w:tab/>
      </w:r>
      <w:proofErr w:type="spellStart"/>
      <w:r w:rsidRPr="002460BB">
        <w:rPr>
          <w:rFonts w:ascii="Arial" w:hAnsi="Arial" w:cs="Arial"/>
          <w:b/>
          <w:bCs/>
          <w:sz w:val="24"/>
          <w:lang w:val="en-US"/>
        </w:rPr>
        <w:t>NR_LBCA_Sw</w:t>
      </w:r>
      <w:proofErr w:type="spellEnd"/>
    </w:p>
    <w:p w14:paraId="6EF54D4C" w14:textId="24C0AEB8" w:rsidR="00EC578E" w:rsidRPr="00B7321B" w:rsidRDefault="00EC578E" w:rsidP="00EC578E">
      <w:pPr>
        <w:ind w:left="1985" w:hanging="1985"/>
        <w:rPr>
          <w:rFonts w:ascii="Arial" w:hAnsi="Arial" w:cs="Arial"/>
          <w:b/>
          <w:bCs/>
          <w:sz w:val="24"/>
          <w:szCs w:val="24"/>
          <w:lang w:val="en-US"/>
        </w:rPr>
      </w:pPr>
      <w:r w:rsidRPr="00B7321B">
        <w:rPr>
          <w:rFonts w:ascii="Arial" w:hAnsi="Arial" w:cs="Arial"/>
          <w:b/>
          <w:bCs/>
          <w:sz w:val="24"/>
          <w:lang w:val="en-US"/>
        </w:rPr>
        <w:t>Release:</w:t>
      </w:r>
      <w:r w:rsidRPr="00B7321B">
        <w:rPr>
          <w:rFonts w:ascii="Arial" w:hAnsi="Arial" w:cs="Arial"/>
          <w:b/>
          <w:bCs/>
          <w:sz w:val="24"/>
          <w:lang w:val="en-US"/>
        </w:rPr>
        <w:tab/>
        <w:t>Rel-</w:t>
      </w:r>
      <w:r>
        <w:rPr>
          <w:rFonts w:ascii="Arial" w:hAnsi="Arial" w:cs="Arial"/>
          <w:b/>
          <w:bCs/>
          <w:sz w:val="24"/>
          <w:lang w:val="en-US"/>
        </w:rPr>
        <w:t>19</w:t>
      </w:r>
    </w:p>
    <w:p w14:paraId="30E02944" w14:textId="471980A4" w:rsidR="00EC578E" w:rsidRPr="00B7321B" w:rsidRDefault="00EC578E" w:rsidP="00EC578E">
      <w:pPr>
        <w:rPr>
          <w:rFonts w:ascii="Arial" w:hAnsi="Arial" w:cs="Arial"/>
          <w:b/>
          <w:bCs/>
          <w:sz w:val="24"/>
          <w:szCs w:val="24"/>
          <w:lang w:val="en-US"/>
        </w:rPr>
      </w:pPr>
      <w:r w:rsidRPr="00B7321B">
        <w:rPr>
          <w:rFonts w:ascii="Arial" w:hAnsi="Arial" w:cs="Arial"/>
          <w:b/>
          <w:bCs/>
          <w:sz w:val="24"/>
          <w:szCs w:val="24"/>
          <w:lang w:val="en-US"/>
        </w:rPr>
        <w:t>Document for:</w:t>
      </w:r>
      <w:r w:rsidRPr="00B7321B">
        <w:rPr>
          <w:rFonts w:ascii="Arial" w:hAnsi="Arial" w:cs="Arial"/>
          <w:b/>
          <w:bCs/>
          <w:sz w:val="24"/>
          <w:lang w:val="en-US"/>
        </w:rPr>
        <w:tab/>
      </w:r>
      <w:r w:rsidRPr="00B7321B">
        <w:rPr>
          <w:rFonts w:ascii="Arial" w:hAnsi="Arial" w:cs="Arial"/>
          <w:b/>
          <w:bCs/>
          <w:sz w:val="24"/>
          <w:lang w:val="en-US"/>
        </w:rPr>
        <w:tab/>
      </w:r>
      <w:r w:rsidRPr="00B7321B">
        <w:rPr>
          <w:rFonts w:ascii="Arial" w:hAnsi="Arial" w:cs="Arial"/>
          <w:b/>
          <w:bCs/>
          <w:sz w:val="24"/>
          <w:szCs w:val="24"/>
          <w:lang w:val="en-US"/>
        </w:rPr>
        <w:t>Discussion and Decision</w:t>
      </w:r>
    </w:p>
    <w:p w14:paraId="06460424" w14:textId="77777777" w:rsidR="00EC578E" w:rsidRPr="00B7321B" w:rsidRDefault="00EC578E" w:rsidP="00EC578E">
      <w:pPr>
        <w:rPr>
          <w:rFonts w:ascii="Arial" w:hAnsi="Arial" w:cs="Arial"/>
          <w:b/>
          <w:bCs/>
          <w:sz w:val="24"/>
          <w:szCs w:val="24"/>
          <w:lang w:val="en-US"/>
        </w:rPr>
      </w:pPr>
    </w:p>
    <w:p w14:paraId="7CF7938E" w14:textId="633C7172" w:rsidR="00EC578E" w:rsidRPr="00B7321B" w:rsidRDefault="00EC578E" w:rsidP="00EC578E">
      <w:pPr>
        <w:pStyle w:val="Heading1"/>
        <w:rPr>
          <w:lang w:val="en-US"/>
        </w:rPr>
      </w:pPr>
      <w:r w:rsidRPr="00B7321B">
        <w:rPr>
          <w:lang w:val="en-US"/>
        </w:rPr>
        <w:t>Introduction</w:t>
      </w:r>
    </w:p>
    <w:p w14:paraId="77193031" w14:textId="6874AF80" w:rsidR="00EC578E" w:rsidRDefault="00EC578E" w:rsidP="00EC578E">
      <w:pPr>
        <w:rPr>
          <w:lang w:val="en-US"/>
        </w:rPr>
      </w:pPr>
      <w:bookmarkStart w:id="2" w:name="_Hlk510705081"/>
      <w:r>
        <w:rPr>
          <w:lang w:val="en-US"/>
        </w:rPr>
        <w:t xml:space="preserve">RAN meeting #106 approved a new work item </w:t>
      </w:r>
      <w:r w:rsidRPr="002460BB">
        <w:rPr>
          <w:lang w:val="en-US"/>
        </w:rPr>
        <w:t>low band carrier aggregation via switching</w:t>
      </w:r>
      <w:r>
        <w:rPr>
          <w:lang w:val="en-US"/>
        </w:rPr>
        <w:t>, with some of the objectives relevant to RAN1</w:t>
      </w:r>
      <w:r w:rsidR="009069C7">
        <w:rPr>
          <w:lang w:val="en-US"/>
        </w:rPr>
        <w:t xml:space="preserve"> [1]</w:t>
      </w:r>
      <w:r>
        <w:rPr>
          <w:lang w:val="en-US"/>
        </w:rPr>
        <w:t>:</w:t>
      </w:r>
    </w:p>
    <w:tbl>
      <w:tblPr>
        <w:tblStyle w:val="TableGrid"/>
        <w:tblW w:w="0" w:type="auto"/>
        <w:tblLook w:val="04A0" w:firstRow="1" w:lastRow="0" w:firstColumn="1" w:lastColumn="0" w:noHBand="0" w:noVBand="1"/>
      </w:tblPr>
      <w:tblGrid>
        <w:gridCol w:w="9962"/>
      </w:tblGrid>
      <w:tr w:rsidR="00EC578E" w14:paraId="09B76F5F" w14:textId="77777777" w:rsidTr="007A3907">
        <w:tc>
          <w:tcPr>
            <w:tcW w:w="9962" w:type="dxa"/>
          </w:tcPr>
          <w:p w14:paraId="64BFB1E4" w14:textId="77777777" w:rsidR="00EC578E" w:rsidRDefault="00EC578E" w:rsidP="007A3907">
            <w:pPr>
              <w:spacing w:after="0"/>
              <w:rPr>
                <w:bCs/>
              </w:rPr>
            </w:pPr>
            <w:r>
              <w:rPr>
                <w:bCs/>
              </w:rPr>
              <w:t>Introduce physical layer procedures and requirements to enable low band carrier aggregation via switching according to the following objectives:</w:t>
            </w:r>
          </w:p>
          <w:p w14:paraId="29185364" w14:textId="77777777" w:rsidR="00EC578E" w:rsidRPr="00FA2AF3" w:rsidRDefault="00EC578E" w:rsidP="007A3907">
            <w:pPr>
              <w:pStyle w:val="B1"/>
              <w:rPr>
                <w:lang w:val="en-US"/>
              </w:rPr>
            </w:pPr>
            <w:r>
              <w:rPr>
                <w:bCs/>
              </w:rPr>
              <w:t>-</w:t>
            </w:r>
            <w:r>
              <w:rPr>
                <w:bCs/>
              </w:rPr>
              <w:tab/>
            </w:r>
            <w:r>
              <w:t xml:space="preserve">Specify UE requirements, </w:t>
            </w:r>
            <w:r w:rsidRPr="00783310">
              <w:t>including at least switching gap (if needed)</w:t>
            </w:r>
            <w:r>
              <w:t xml:space="preserve">, and corresponding physical layer procedures to allow switching between {case 1, case 2} [RAN4, </w:t>
            </w:r>
            <w:r w:rsidRPr="003B11B6">
              <w:rPr>
                <w:highlight w:val="yellow"/>
              </w:rPr>
              <w:t>RAN1]</w:t>
            </w:r>
          </w:p>
          <w:p w14:paraId="2543FBD2" w14:textId="77777777" w:rsidR="00EC578E" w:rsidRDefault="00EC578E" w:rsidP="007A3907">
            <w:pPr>
              <w:pStyle w:val="B2"/>
            </w:pPr>
            <w:r>
              <w:t>-</w:t>
            </w:r>
            <w:r>
              <w:tab/>
              <w:t>Case 1: Tx/Rx on FDD carrier 1 and no Rx on SDL carrier 2</w:t>
            </w:r>
          </w:p>
          <w:p w14:paraId="3C206E9F" w14:textId="77777777" w:rsidR="00EC578E" w:rsidRDefault="00EC578E" w:rsidP="007A3907">
            <w:pPr>
              <w:pStyle w:val="B2"/>
            </w:pPr>
            <w:r>
              <w:t>-</w:t>
            </w:r>
            <w:r>
              <w:tab/>
              <w:t>Case 2: Rx on SDL carrier 2 and no Tx/Rx on FDD carrier 1</w:t>
            </w:r>
          </w:p>
          <w:p w14:paraId="4340A09B" w14:textId="77777777" w:rsidR="00EC578E" w:rsidRDefault="00EC578E" w:rsidP="007A3907">
            <w:pPr>
              <w:pStyle w:val="B2"/>
            </w:pPr>
            <w:r>
              <w:t>-</w:t>
            </w:r>
            <w:r>
              <w:tab/>
              <w:t>RAN1 to specify only a semi-static switching pattern based on RRC configuration, liaising with RAN2 and RAN4 as necessary</w:t>
            </w:r>
          </w:p>
          <w:p w14:paraId="215E21CB" w14:textId="77777777" w:rsidR="00EC578E" w:rsidRDefault="00EC578E" w:rsidP="007A3907">
            <w:pPr>
              <w:pStyle w:val="B2"/>
            </w:pPr>
            <w:r>
              <w:t>-</w:t>
            </w:r>
            <w:r>
              <w:tab/>
              <w:t>Specify the switching delay and time mask for carrier switching [RAN4]</w:t>
            </w:r>
          </w:p>
          <w:p w14:paraId="3343272A" w14:textId="77777777" w:rsidR="00EC578E" w:rsidRDefault="00EC578E" w:rsidP="007A3907">
            <w:pPr>
              <w:pStyle w:val="B1"/>
            </w:pPr>
            <w:r>
              <w:t>-</w:t>
            </w:r>
            <w:r>
              <w:tab/>
              <w:t xml:space="preserve">Specify </w:t>
            </w:r>
            <w:r w:rsidRPr="00A03BD2">
              <w:t>necessary RRM requirements</w:t>
            </w:r>
            <w:r>
              <w:t xml:space="preserve"> </w:t>
            </w:r>
            <w:r w:rsidRPr="00A03BD2">
              <w:t>[RAN4]</w:t>
            </w:r>
          </w:p>
          <w:p w14:paraId="32423580" w14:textId="77777777" w:rsidR="00EC578E" w:rsidRDefault="00EC578E" w:rsidP="007A3907">
            <w:pPr>
              <w:pStyle w:val="B1"/>
            </w:pPr>
            <w:r>
              <w:t>-</w:t>
            </w:r>
            <w:r>
              <w:tab/>
            </w:r>
            <w:r w:rsidRPr="00A03BD2">
              <w:t xml:space="preserve">Define the corresponding UE capabilities [RAN4, RAN2, </w:t>
            </w:r>
            <w:r w:rsidRPr="003B11B6">
              <w:rPr>
                <w:highlight w:val="yellow"/>
              </w:rPr>
              <w:t>RAN1]</w:t>
            </w:r>
          </w:p>
          <w:p w14:paraId="310B2EAA" w14:textId="77777777" w:rsidR="00EC578E" w:rsidRDefault="00EC578E" w:rsidP="007A3907">
            <w:pPr>
              <w:pStyle w:val="B1"/>
            </w:pPr>
            <w:r>
              <w:t>-</w:t>
            </w:r>
            <w:r>
              <w:tab/>
              <w:t>Consider the following deployment constraints:</w:t>
            </w:r>
          </w:p>
          <w:p w14:paraId="150A0E52" w14:textId="77777777" w:rsidR="00EC578E" w:rsidRDefault="00EC578E" w:rsidP="007A3907">
            <w:pPr>
              <w:pStyle w:val="B2"/>
            </w:pPr>
            <w:r>
              <w:t>-</w:t>
            </w:r>
            <w:r>
              <w:tab/>
              <w:t>The carrier frequency for all cases is &lt;1 GHz</w:t>
            </w:r>
          </w:p>
          <w:p w14:paraId="3DD41C1B" w14:textId="77777777" w:rsidR="00EC578E" w:rsidRDefault="00EC578E" w:rsidP="007A3907">
            <w:pPr>
              <w:pStyle w:val="B2"/>
            </w:pPr>
            <w:r>
              <w:t>-</w:t>
            </w:r>
            <w:r>
              <w:tab/>
              <w:t>Co-located and synchronized network deployment for both carriers</w:t>
            </w:r>
          </w:p>
          <w:p w14:paraId="0D471A1E" w14:textId="77777777" w:rsidR="00EC578E" w:rsidRDefault="00EC578E" w:rsidP="007A3907">
            <w:pPr>
              <w:pStyle w:val="B2"/>
            </w:pPr>
            <w:r>
              <w:t>-</w:t>
            </w:r>
            <w:r>
              <w:tab/>
              <w:t>Both carriers are in a single TAG</w:t>
            </w:r>
          </w:p>
          <w:p w14:paraId="7BC1B05C" w14:textId="77777777" w:rsidR="00EC578E" w:rsidRDefault="00EC578E" w:rsidP="007A3907">
            <w:pPr>
              <w:pStyle w:val="B2"/>
            </w:pPr>
            <w:r>
              <w:t>-</w:t>
            </w:r>
            <w:r>
              <w:tab/>
              <w:t>SCS 15KHz on both carriers</w:t>
            </w:r>
          </w:p>
          <w:p w14:paraId="5097B3DB" w14:textId="77777777" w:rsidR="00EC578E" w:rsidRDefault="00EC578E" w:rsidP="007A3907">
            <w:pPr>
              <w:pStyle w:val="B1"/>
            </w:pPr>
            <w:r>
              <w:t>Note 1: Specify requirements for the feature with the following example band combination: CA_n5A-n29A in this WI, with additional band combinations to be handled via the basket work item approach</w:t>
            </w:r>
          </w:p>
          <w:p w14:paraId="5CA038FF" w14:textId="7AB21539" w:rsidR="00EC578E" w:rsidRPr="00A275E3" w:rsidRDefault="00EC578E" w:rsidP="007A3907">
            <w:pPr>
              <w:pStyle w:val="B1"/>
            </w:pPr>
            <w:r>
              <w:t>Note 2: Strive to minimize the RAN1 impact</w:t>
            </w:r>
          </w:p>
        </w:tc>
      </w:tr>
    </w:tbl>
    <w:p w14:paraId="3DA6E7F4" w14:textId="77777777" w:rsidR="00EC578E" w:rsidRDefault="00EC578E" w:rsidP="00EC578E">
      <w:pPr>
        <w:rPr>
          <w:lang w:val="en-US"/>
        </w:rPr>
      </w:pPr>
    </w:p>
    <w:p w14:paraId="7961BA93" w14:textId="07B39840" w:rsidR="00EC578E" w:rsidRPr="00B7321B" w:rsidRDefault="00EC578E" w:rsidP="00EC578E">
      <w:pPr>
        <w:rPr>
          <w:lang w:val="en-US"/>
        </w:rPr>
      </w:pPr>
      <w:r>
        <w:rPr>
          <w:lang w:val="en-US"/>
        </w:rPr>
        <w:t>This contribution provides the initial Nokia view on how to specify the feature.</w:t>
      </w:r>
    </w:p>
    <w:bookmarkEnd w:id="2"/>
    <w:p w14:paraId="4D6F1C11" w14:textId="2157B6FF" w:rsidR="00EC578E" w:rsidRDefault="00EC578E" w:rsidP="00EC578E">
      <w:pPr>
        <w:pStyle w:val="Heading1"/>
        <w:rPr>
          <w:lang w:val="en-US"/>
        </w:rPr>
      </w:pPr>
      <w:r w:rsidRPr="6985247B">
        <w:rPr>
          <w:lang w:val="en-US"/>
        </w:rPr>
        <w:lastRenderedPageBreak/>
        <w:t>Discussion</w:t>
      </w:r>
    </w:p>
    <w:p w14:paraId="41FD944A" w14:textId="6EB4C287" w:rsidR="00EC578E" w:rsidRPr="00BD028B" w:rsidRDefault="006C4593" w:rsidP="00EC578E">
      <w:pPr>
        <w:rPr>
          <w:lang w:val="en-US"/>
        </w:rPr>
      </w:pPr>
      <w:r w:rsidRPr="00BD028B">
        <w:rPr>
          <w:lang w:val="en-US"/>
        </w:rPr>
        <w:t xml:space="preserve">The work item defines that the switching pattern between the FDD carrier and the SDL carrier configured to the UE by RRC </w:t>
      </w:r>
      <w:r w:rsidR="0057781D" w:rsidRPr="00BD028B">
        <w:rPr>
          <w:lang w:val="en-US"/>
        </w:rPr>
        <w:t>signaling</w:t>
      </w:r>
      <w:r w:rsidRPr="00BD028B">
        <w:rPr>
          <w:lang w:val="en-US"/>
        </w:rPr>
        <w:t>.</w:t>
      </w:r>
    </w:p>
    <w:p w14:paraId="42D24107" w14:textId="77777777" w:rsidR="00DE3908" w:rsidRDefault="00EC578E" w:rsidP="00EC578E">
      <w:pPr>
        <w:rPr>
          <w:lang w:val="en-US"/>
        </w:rPr>
      </w:pPr>
      <w:r w:rsidRPr="00BD028B">
        <w:rPr>
          <w:lang w:val="en-US"/>
        </w:rPr>
        <w:t xml:space="preserve">The switching operations are as follows: from DL/UL-FDD to DL-SDL and from DL-SDL to DL/UL-FDD. The switching time from FDD to SDL is for RAN4 to determine, </w:t>
      </w:r>
      <w:r w:rsidR="0057781D" w:rsidRPr="00BD028B">
        <w:rPr>
          <w:lang w:val="en-US"/>
        </w:rPr>
        <w:t>preferably</w:t>
      </w:r>
      <w:r w:rsidRPr="00BD028B">
        <w:rPr>
          <w:lang w:val="en-US"/>
        </w:rPr>
        <w:t xml:space="preserve">, there </w:t>
      </w:r>
      <w:r w:rsidR="00C34086" w:rsidRPr="00BD028B">
        <w:rPr>
          <w:lang w:val="en-US"/>
        </w:rPr>
        <w:t>would</w:t>
      </w:r>
      <w:r w:rsidRPr="00BD028B">
        <w:rPr>
          <w:lang w:val="en-US"/>
        </w:rPr>
        <w:t xml:space="preserve"> be only a single switching time which does not depend on the UE capability</w:t>
      </w:r>
      <w:r w:rsidR="002B5A7B" w:rsidRPr="00BD028B">
        <w:rPr>
          <w:lang w:val="en-US"/>
        </w:rPr>
        <w:t xml:space="preserve"> to avoid fragmentation</w:t>
      </w:r>
      <w:r w:rsidR="003B1970" w:rsidRPr="00BD028B">
        <w:rPr>
          <w:lang w:val="en-US"/>
        </w:rPr>
        <w:t xml:space="preserve">. </w:t>
      </w:r>
    </w:p>
    <w:p w14:paraId="54B9EB20" w14:textId="39D2E8B1" w:rsidR="00ED3D11" w:rsidRPr="00BD028B" w:rsidRDefault="00DE3908" w:rsidP="00EC578E">
      <w:pPr>
        <w:rPr>
          <w:lang w:val="en-US"/>
        </w:rPr>
      </w:pPr>
      <w:r>
        <w:rPr>
          <w:lang w:val="en-US"/>
        </w:rPr>
        <w:t xml:space="preserve">Taking the RAN4 LS in [4], indicating 35 us and 140 us switching periods for different UE implementations, in this </w:t>
      </w:r>
      <w:proofErr w:type="spellStart"/>
      <w:r>
        <w:rPr>
          <w:lang w:val="en-US"/>
        </w:rPr>
        <w:t>Tdoc</w:t>
      </w:r>
      <w:proofErr w:type="spellEnd"/>
      <w:r>
        <w:rPr>
          <w:lang w:val="en-US"/>
        </w:rPr>
        <w:t xml:space="preserve"> we use the 140 us (2 OFDM symbols) as an</w:t>
      </w:r>
      <w:r w:rsidR="002B5A7B" w:rsidRPr="00BD028B">
        <w:rPr>
          <w:lang w:val="en-US"/>
        </w:rPr>
        <w:t xml:space="preserve"> example</w:t>
      </w:r>
      <w:r w:rsidR="00EC578E" w:rsidRPr="00BD028B">
        <w:rPr>
          <w:lang w:val="en-US"/>
        </w:rPr>
        <w:t xml:space="preserve"> to accommodate the switching time from DL/UL-FDD to DL-SDL. For switching from SDL to DL/UL-FDD timing advance</w:t>
      </w:r>
      <w:r w:rsidR="008B72B6" w:rsidRPr="00BD028B">
        <w:rPr>
          <w:lang w:val="en-US"/>
        </w:rPr>
        <w:t xml:space="preserve"> (TA)</w:t>
      </w:r>
      <w:r w:rsidR="00EC578E" w:rsidRPr="00BD028B">
        <w:rPr>
          <w:lang w:val="en-US"/>
        </w:rPr>
        <w:t xml:space="preserve"> for UL FDD needs to be considered</w:t>
      </w:r>
      <w:r w:rsidR="002B5A7B" w:rsidRPr="00BD028B">
        <w:rPr>
          <w:lang w:val="en-US"/>
        </w:rPr>
        <w:t xml:space="preserve"> in addition</w:t>
      </w:r>
      <w:r w:rsidR="003B1970" w:rsidRPr="00BD028B">
        <w:rPr>
          <w:lang w:val="en-US"/>
        </w:rPr>
        <w:t>.</w:t>
      </w:r>
      <w:r w:rsidR="00EC578E" w:rsidRPr="00BD028B">
        <w:rPr>
          <w:lang w:val="en-US"/>
        </w:rPr>
        <w:t xml:space="preserve"> Therefore, </w:t>
      </w:r>
      <w:r w:rsidR="002B5A7B" w:rsidRPr="00BD028B">
        <w:rPr>
          <w:lang w:val="en-US"/>
        </w:rPr>
        <w:t xml:space="preserve">if we assume 4 symbols suffice to accommodate for TA impact, </w:t>
      </w:r>
      <w:r w:rsidR="003D4CF0" w:rsidRPr="00BD028B">
        <w:rPr>
          <w:lang w:val="en-US"/>
        </w:rPr>
        <w:t>we</w:t>
      </w:r>
      <w:r w:rsidR="008B72B6" w:rsidRPr="00BD028B">
        <w:rPr>
          <w:lang w:val="en-US"/>
        </w:rPr>
        <w:t xml:space="preserve"> </w:t>
      </w:r>
      <w:r w:rsidR="3D984297" w:rsidRPr="00BD028B">
        <w:rPr>
          <w:lang w:val="en-US"/>
        </w:rPr>
        <w:t>will</w:t>
      </w:r>
      <w:r w:rsidR="00F33325" w:rsidRPr="00BD028B">
        <w:rPr>
          <w:lang w:val="en-US"/>
        </w:rPr>
        <w:t xml:space="preserve"> need</w:t>
      </w:r>
      <w:r w:rsidR="003D4CF0" w:rsidRPr="00BD028B">
        <w:rPr>
          <w:lang w:val="en-US"/>
        </w:rPr>
        <w:t xml:space="preserve"> </w:t>
      </w:r>
      <w:r w:rsidR="00EC578E" w:rsidRPr="00BD028B">
        <w:rPr>
          <w:lang w:val="en-US"/>
        </w:rPr>
        <w:t xml:space="preserve">6 OFDM symbols for </w:t>
      </w:r>
      <w:r w:rsidR="00B97FA5" w:rsidRPr="00BD028B">
        <w:rPr>
          <w:lang w:val="en-US"/>
        </w:rPr>
        <w:t>transitioning</w:t>
      </w:r>
      <w:r w:rsidR="00EC578E" w:rsidRPr="00BD028B">
        <w:rPr>
          <w:lang w:val="en-US"/>
        </w:rPr>
        <w:t xml:space="preserve"> from SDL to DL/UL-FDD</w:t>
      </w:r>
      <w:r w:rsidR="007D7F66" w:rsidRPr="00BD028B">
        <w:rPr>
          <w:lang w:val="en-US"/>
        </w:rPr>
        <w:t xml:space="preserve">, but obviously different cell sizes need to be supported, so the </w:t>
      </w:r>
      <w:r w:rsidR="00740228" w:rsidRPr="00BD028B">
        <w:rPr>
          <w:lang w:val="en-US"/>
        </w:rPr>
        <w:t xml:space="preserve">switching time configuration needs to be </w:t>
      </w:r>
      <w:r w:rsidR="006E586C" w:rsidRPr="00BD028B">
        <w:rPr>
          <w:lang w:val="en-US"/>
        </w:rPr>
        <w:t>transition.</w:t>
      </w:r>
      <w:r w:rsidR="00EC578E" w:rsidRPr="00BD028B">
        <w:rPr>
          <w:lang w:val="en-US"/>
        </w:rPr>
        <w:t xml:space="preserve"> </w:t>
      </w:r>
      <w:r w:rsidR="00ED3D11" w:rsidRPr="00BD028B">
        <w:rPr>
          <w:lang w:val="en-US"/>
        </w:rPr>
        <w:t>In the following, the slot configuration containing the switching pattern is described.</w:t>
      </w:r>
    </w:p>
    <w:p w14:paraId="479D29F5" w14:textId="65DF6566" w:rsidR="00EC578E" w:rsidRPr="003B1970" w:rsidRDefault="00EC578E" w:rsidP="00EC578E">
      <w:pPr>
        <w:rPr>
          <w:sz w:val="24"/>
          <w:szCs w:val="24"/>
          <w:lang w:val="en-US"/>
        </w:rPr>
      </w:pPr>
      <w:r>
        <w:rPr>
          <w:sz w:val="24"/>
          <w:szCs w:val="24"/>
          <w:lang w:val="en-US"/>
        </w:rPr>
        <w:t xml:space="preserve"> </w:t>
      </w:r>
    </w:p>
    <w:p w14:paraId="7D7D2EC8" w14:textId="020758D6" w:rsidR="00EC578E" w:rsidRPr="006C167D" w:rsidRDefault="008F0F12" w:rsidP="00EC578E">
      <w:pPr>
        <w:pStyle w:val="Heading2"/>
        <w:rPr>
          <w:lang w:val="en-US"/>
        </w:rPr>
      </w:pPr>
      <w:r>
        <w:rPr>
          <w:lang w:val="en-US"/>
        </w:rPr>
        <w:t>Switching Pattern</w:t>
      </w:r>
      <w:r w:rsidR="00EC578E">
        <w:rPr>
          <w:lang w:val="en-US"/>
        </w:rPr>
        <w:t xml:space="preserve"> </w:t>
      </w:r>
    </w:p>
    <w:p w14:paraId="22A9E7FB" w14:textId="6F54C2CD" w:rsidR="00EC578E" w:rsidRPr="00BD028B" w:rsidRDefault="00EC578E" w:rsidP="00607B7B">
      <w:pPr>
        <w:overflowPunct/>
        <w:autoSpaceDE/>
        <w:autoSpaceDN/>
        <w:adjustRightInd/>
        <w:textAlignment w:val="auto"/>
        <w:rPr>
          <w:rFonts w:eastAsia="Times New Roman"/>
          <w:lang w:val="en-US"/>
        </w:rPr>
      </w:pPr>
      <w:r w:rsidRPr="00BD028B">
        <w:rPr>
          <w:lang w:eastAsia="zh-CN"/>
        </w:rPr>
        <w:t xml:space="preserve">A slot </w:t>
      </w:r>
      <w:r w:rsidR="009F30BD" w:rsidRPr="00BD028B">
        <w:rPr>
          <w:lang w:eastAsia="zh-CN"/>
        </w:rPr>
        <w:t>configuration</w:t>
      </w:r>
      <w:r w:rsidRPr="00BD028B">
        <w:rPr>
          <w:lang w:eastAsia="zh-CN"/>
        </w:rPr>
        <w:t xml:space="preserve"> includes DL symbols and UL symbols </w:t>
      </w:r>
      <w:r w:rsidR="00C86B8B" w:rsidRPr="00BD028B">
        <w:rPr>
          <w:lang w:eastAsia="zh-CN"/>
        </w:rPr>
        <w:t>in</w:t>
      </w:r>
      <w:r w:rsidRPr="00BD028B">
        <w:rPr>
          <w:lang w:eastAsia="zh-CN"/>
        </w:rPr>
        <w:t xml:space="preserve"> FDD </w:t>
      </w:r>
      <w:r w:rsidR="00C86B8B" w:rsidRPr="00BD028B">
        <w:rPr>
          <w:lang w:eastAsia="zh-CN"/>
        </w:rPr>
        <w:t>carrier</w:t>
      </w:r>
      <w:r w:rsidRPr="00BD028B">
        <w:rPr>
          <w:lang w:eastAsia="zh-CN"/>
        </w:rPr>
        <w:t xml:space="preserve">, DL symbols </w:t>
      </w:r>
      <w:r w:rsidR="00C86B8B" w:rsidRPr="00BD028B">
        <w:rPr>
          <w:lang w:eastAsia="zh-CN"/>
        </w:rPr>
        <w:t>in</w:t>
      </w:r>
      <w:r w:rsidRPr="00BD028B">
        <w:rPr>
          <w:lang w:eastAsia="zh-CN"/>
        </w:rPr>
        <w:t xml:space="preserve"> SDL </w:t>
      </w:r>
      <w:r w:rsidR="00C86B8B" w:rsidRPr="00BD028B">
        <w:rPr>
          <w:lang w:eastAsia="zh-CN"/>
        </w:rPr>
        <w:t>carrier</w:t>
      </w:r>
      <w:r w:rsidRPr="00BD028B">
        <w:rPr>
          <w:lang w:eastAsia="zh-CN"/>
        </w:rPr>
        <w:t xml:space="preserve">, and </w:t>
      </w:r>
      <w:r w:rsidR="00D70BEC" w:rsidRPr="00BD028B">
        <w:rPr>
          <w:lang w:eastAsia="zh-CN"/>
        </w:rPr>
        <w:t>idle symbols</w:t>
      </w:r>
      <w:r w:rsidRPr="00BD028B">
        <w:rPr>
          <w:lang w:eastAsia="zh-CN"/>
        </w:rPr>
        <w:t xml:space="preserve">. The </w:t>
      </w:r>
      <w:r w:rsidR="00D70BEC" w:rsidRPr="00BD028B">
        <w:rPr>
          <w:lang w:eastAsia="zh-CN"/>
        </w:rPr>
        <w:t>idle symbols</w:t>
      </w:r>
      <w:r w:rsidRPr="00BD028B">
        <w:rPr>
          <w:lang w:eastAsia="zh-CN"/>
        </w:rPr>
        <w:t xml:space="preserve"> </w:t>
      </w:r>
      <w:r w:rsidR="004A3135" w:rsidRPr="00BD028B">
        <w:rPr>
          <w:lang w:eastAsia="zh-CN"/>
        </w:rPr>
        <w:t>are</w:t>
      </w:r>
      <w:r w:rsidRPr="00BD028B">
        <w:rPr>
          <w:lang w:eastAsia="zh-CN"/>
        </w:rPr>
        <w:t xml:space="preserve"> allocated for switching time </w:t>
      </w:r>
      <w:r w:rsidR="004A3135" w:rsidRPr="00BD028B">
        <w:rPr>
          <w:lang w:eastAsia="zh-CN"/>
        </w:rPr>
        <w:t xml:space="preserve">between </w:t>
      </w:r>
      <w:r w:rsidRPr="00BD028B">
        <w:rPr>
          <w:lang w:eastAsia="zh-CN"/>
        </w:rPr>
        <w:t>FDD</w:t>
      </w:r>
      <w:r w:rsidR="00A0198F" w:rsidRPr="00BD028B">
        <w:rPr>
          <w:lang w:eastAsia="zh-CN"/>
        </w:rPr>
        <w:t xml:space="preserve"> and </w:t>
      </w:r>
      <w:r w:rsidRPr="00BD028B">
        <w:rPr>
          <w:lang w:eastAsia="zh-CN"/>
        </w:rPr>
        <w:t xml:space="preserve">SDL. </w:t>
      </w:r>
      <w:r w:rsidR="00E64C85" w:rsidRPr="00BD028B">
        <w:rPr>
          <w:lang w:eastAsia="zh-CN"/>
        </w:rPr>
        <w:t xml:space="preserve">The </w:t>
      </w:r>
      <w:r w:rsidR="00C02340" w:rsidRPr="00BD028B">
        <w:rPr>
          <w:lang w:eastAsia="zh-CN"/>
        </w:rPr>
        <w:t xml:space="preserve">switching pattern is configured by the </w:t>
      </w:r>
      <w:r w:rsidR="00D70BEC" w:rsidRPr="00BD028B">
        <w:rPr>
          <w:lang w:eastAsia="zh-CN"/>
        </w:rPr>
        <w:t>RRC,</w:t>
      </w:r>
      <w:r w:rsidR="00C02340" w:rsidRPr="00BD028B">
        <w:rPr>
          <w:lang w:eastAsia="zh-CN"/>
        </w:rPr>
        <w:t xml:space="preserve"> and two sub</w:t>
      </w:r>
      <w:r w:rsidR="00661A18" w:rsidRPr="00BD028B">
        <w:rPr>
          <w:lang w:eastAsia="zh-CN"/>
        </w:rPr>
        <w:t xml:space="preserve">-patterns are provided. </w:t>
      </w:r>
    </w:p>
    <w:p w14:paraId="396DE3F8" w14:textId="0F27BEDB" w:rsidR="0006786C" w:rsidRPr="00BD028B" w:rsidRDefault="00EC578E" w:rsidP="0006786C">
      <w:pPr>
        <w:overflowPunct/>
        <w:autoSpaceDE/>
        <w:autoSpaceDN/>
        <w:adjustRightInd/>
        <w:ind w:left="568" w:hanging="298"/>
        <w:textAlignment w:val="auto"/>
        <w:rPr>
          <w:rFonts w:eastAsia="Times New Roman"/>
          <w:lang w:val="x-none"/>
        </w:rPr>
      </w:pPr>
      <w:r w:rsidRPr="00BD028B">
        <w:rPr>
          <w:rFonts w:eastAsia="Times New Roman"/>
          <w:lang w:val="x-none" w:eastAsia="zh-CN"/>
        </w:rPr>
        <w:t>-</w:t>
      </w:r>
      <w:r w:rsidRPr="00BD028B">
        <w:rPr>
          <w:rFonts w:eastAsia="Times New Roman"/>
          <w:lang w:val="x-none" w:eastAsia="zh-CN"/>
        </w:rPr>
        <w:tab/>
      </w:r>
      <w:r w:rsidR="00655FC8" w:rsidRPr="00BD028B">
        <w:rPr>
          <w:lang w:eastAsia="zh-CN"/>
        </w:rPr>
        <w:t xml:space="preserve">The </w:t>
      </w:r>
      <w:r w:rsidR="002300D9" w:rsidRPr="00BD028B">
        <w:rPr>
          <w:i/>
          <w:iCs/>
          <w:lang w:eastAsia="zh-CN"/>
        </w:rPr>
        <w:t>sub-pattern-1</w:t>
      </w:r>
      <w:r w:rsidR="00B5404E" w:rsidRPr="00BD028B">
        <w:rPr>
          <w:lang w:eastAsia="zh-CN"/>
        </w:rPr>
        <w:t xml:space="preserve"> consists of</w:t>
      </w:r>
      <w:r w:rsidRPr="00BD028B">
        <w:rPr>
          <w:rFonts w:eastAsia="Times New Roman"/>
          <w:lang w:val="en-US" w:eastAsia="zh-CN"/>
        </w:rPr>
        <w:t xml:space="preserve"> </w:t>
      </w:r>
      <m:oMath>
        <m:r>
          <w:rPr>
            <w:rFonts w:ascii="Cambria Math" w:eastAsia="Times New Roman"/>
          </w:rPr>
          <m:t>S</m:t>
        </m:r>
        <m:r>
          <w:rPr>
            <w:rFonts w:ascii="Cambria Math" w:eastAsia="Times New Roman" w:hAnsi="Cambria Math" w:cs="Cambria Math"/>
          </w:rPr>
          <m:t>∈</m:t>
        </m:r>
        <m:r>
          <w:rPr>
            <w:rFonts w:ascii="Cambria Math" w:eastAsia="Times New Roman"/>
          </w:rPr>
          <m:t>{2,3,4,5,10}</m:t>
        </m:r>
      </m:oMath>
      <w:r w:rsidRPr="00BD028B">
        <w:rPr>
          <w:rFonts w:eastAsia="Times New Roman"/>
          <w:lang w:val="en-US" w:eastAsia="zh-CN"/>
        </w:rPr>
        <w:t xml:space="preserve"> </w:t>
      </w:r>
      <w:r w:rsidRPr="00BD028B">
        <w:rPr>
          <w:rFonts w:eastAsia="Times New Roman"/>
          <w:lang w:val="en-US"/>
        </w:rPr>
        <w:t xml:space="preserve">slots, where each slot consists of </w:t>
      </w:r>
      <w:r w:rsidR="005C670C" w:rsidRPr="00BD028B">
        <w:rPr>
          <w:rFonts w:eastAsia="Times New Roman"/>
          <w:lang w:val="en-US"/>
        </w:rPr>
        <w:t xml:space="preserve">14 </w:t>
      </w:r>
      <w:r w:rsidRPr="00BD028B">
        <w:rPr>
          <w:rFonts w:eastAsia="Times New Roman"/>
          <w:lang w:val="en-US"/>
        </w:rPr>
        <w:t xml:space="preserve">symbols with a duration of </w:t>
      </w:r>
      <m:oMath>
        <m:r>
          <w:rPr>
            <w:rFonts w:ascii="Cambria Math" w:eastAsia="Times New Roman" w:hAnsi="Cambria Math"/>
            <w:lang w:val="en-US"/>
          </w:rPr>
          <m:t>1</m:t>
        </m:r>
      </m:oMath>
      <w:r w:rsidRPr="00BD028B">
        <w:rPr>
          <w:rFonts w:eastAsia="Times New Roman"/>
          <w:lang w:val="en-US"/>
        </w:rPr>
        <w:t xml:space="preserve"> msec</w:t>
      </w:r>
      <w:r w:rsidR="00BE676F" w:rsidRPr="00BD028B">
        <w:rPr>
          <w:rFonts w:eastAsia="Times New Roman"/>
          <w:lang w:val="en-US"/>
        </w:rPr>
        <w:t xml:space="preserve"> with 15kHz SCS</w:t>
      </w:r>
    </w:p>
    <w:p w14:paraId="3D661057" w14:textId="77777777" w:rsidR="00C77E06" w:rsidRPr="00BD028B" w:rsidRDefault="0006786C" w:rsidP="00C77E06">
      <w:pPr>
        <w:overflowPunct/>
        <w:autoSpaceDE/>
        <w:autoSpaceDN/>
        <w:adjustRightInd/>
        <w:ind w:left="568" w:hanging="298"/>
        <w:textAlignment w:val="auto"/>
        <w:rPr>
          <w:rFonts w:eastAsia="Times New Roman"/>
          <w:lang w:val="x-none"/>
        </w:rPr>
      </w:pPr>
      <w:r w:rsidRPr="00BD028B">
        <w:rPr>
          <w:rFonts w:eastAsia="Times New Roman"/>
          <w:lang w:val="x-none"/>
        </w:rPr>
        <w:t>-</w:t>
      </w:r>
      <w:r w:rsidRPr="00BD028B">
        <w:rPr>
          <w:rFonts w:eastAsia="Times New Roman"/>
          <w:lang w:val="x-none"/>
        </w:rPr>
        <w:tab/>
      </w:r>
      <w:r w:rsidR="00A95050" w:rsidRPr="00BD028B">
        <w:rPr>
          <w:rFonts w:eastAsia="Times New Roman"/>
        </w:rPr>
        <w:t>There is only a transmission phase in DL/UL-FDD and a transmission phase in SDL</w:t>
      </w:r>
    </w:p>
    <w:p w14:paraId="0F8D9E65" w14:textId="7F242500" w:rsidR="00C77E06" w:rsidRPr="00BD028B" w:rsidRDefault="00C77E06" w:rsidP="00A01CEA">
      <w:pPr>
        <w:overflowPunct/>
        <w:autoSpaceDE/>
        <w:autoSpaceDN/>
        <w:adjustRightInd/>
        <w:ind w:left="568" w:hanging="298"/>
        <w:textAlignment w:val="auto"/>
        <w:rPr>
          <w:rFonts w:eastAsia="Times New Roman"/>
        </w:rPr>
      </w:pPr>
      <w:r w:rsidRPr="00BD028B">
        <w:rPr>
          <w:rFonts w:eastAsia="Times New Roman"/>
          <w:lang w:val="x-none"/>
        </w:rPr>
        <w:t>-</w:t>
      </w:r>
      <w:r w:rsidRPr="00BD028B">
        <w:rPr>
          <w:rFonts w:eastAsia="Times New Roman"/>
          <w:lang w:val="x-none"/>
        </w:rPr>
        <w:tab/>
      </w:r>
      <w:r w:rsidR="005B7AEE" w:rsidRPr="00BD028B">
        <w:rPr>
          <w:rFonts w:eastAsia="Times New Roman"/>
        </w:rPr>
        <w:t>An</w:t>
      </w:r>
      <w:r w:rsidR="00A01CEA" w:rsidRPr="00BD028B">
        <w:rPr>
          <w:rFonts w:eastAsia="Times New Roman"/>
        </w:rPr>
        <w:t xml:space="preserve"> </w:t>
      </w:r>
      <w:r w:rsidR="005B7AEE" w:rsidRPr="00BD028B">
        <w:rPr>
          <w:rFonts w:eastAsia="Times New Roman"/>
        </w:rPr>
        <w:t xml:space="preserve">FDD/ SDL </w:t>
      </w:r>
      <w:r w:rsidR="00A01CEA" w:rsidRPr="00BD028B">
        <w:rPr>
          <w:rFonts w:eastAsia="Times New Roman"/>
        </w:rPr>
        <w:t>transmission phase must commence with the first symbol of a slot to ensure access to the PDCCH, which is positioned at the beginning of the slot.</w:t>
      </w:r>
    </w:p>
    <w:p w14:paraId="6C5179D2" w14:textId="129D3055" w:rsidR="00EC578E" w:rsidRPr="00BD028B" w:rsidRDefault="00EC578E" w:rsidP="00EC578E">
      <w:pPr>
        <w:overflowPunct/>
        <w:autoSpaceDE/>
        <w:autoSpaceDN/>
        <w:adjustRightInd/>
        <w:ind w:firstLine="270"/>
        <w:textAlignment w:val="auto"/>
        <w:rPr>
          <w:rFonts w:eastAsia="Times New Roman"/>
          <w:lang w:val="en-US"/>
        </w:rPr>
      </w:pPr>
      <w:r w:rsidRPr="00BD028B">
        <w:rPr>
          <w:rFonts w:eastAsia="Times New Roman"/>
          <w:lang w:val="x-none"/>
        </w:rPr>
        <w:t>-</w:t>
      </w:r>
      <w:r w:rsidRPr="00BD028B">
        <w:rPr>
          <w:rFonts w:eastAsia="Times New Roman"/>
          <w:lang w:val="x-none"/>
        </w:rPr>
        <w:tab/>
      </w:r>
      <w:r w:rsidR="00B34774" w:rsidRPr="00BD028B">
        <w:rPr>
          <w:rFonts w:eastAsia="Times New Roman"/>
          <w:lang w:val="en-US"/>
        </w:rPr>
        <w:t>A</w:t>
      </w:r>
      <w:r w:rsidRPr="00BD028B">
        <w:rPr>
          <w:rFonts w:eastAsia="Times New Roman"/>
          <w:lang w:val="x-none"/>
        </w:rPr>
        <w:t xml:space="preserve"> number of </w:t>
      </w:r>
      <w:r w:rsidRPr="00BD028B">
        <w:rPr>
          <w:rFonts w:eastAsia="Times New Roman"/>
          <w:lang w:val="en-US"/>
        </w:rPr>
        <w:t xml:space="preserve">symbols </w:t>
      </w:r>
      <m:oMath>
        <m:sSub>
          <m:sSubPr>
            <m:ctrlPr>
              <w:rPr>
                <w:rFonts w:ascii="Cambria Math" w:eastAsia="Times New Roman" w:hAnsi="Cambria Math"/>
                <w:i/>
                <w:lang w:val="x-none"/>
              </w:rPr>
            </m:ctrlPr>
          </m:sSubPr>
          <m:e>
            <m:r>
              <w:rPr>
                <w:rFonts w:ascii="Cambria Math" w:eastAsia="Times New Roman"/>
                <w:lang w:val="x-none"/>
              </w:rPr>
              <m:t>f</m:t>
            </m:r>
          </m:e>
          <m:sub>
            <m:r>
              <m:rPr>
                <m:sty m:val="p"/>
              </m:rPr>
              <w:rPr>
                <w:rFonts w:ascii="Cambria Math" w:eastAsia="Times New Roman" w:hAnsi="Cambria Math"/>
                <w:lang w:val="x-none"/>
              </w:rPr>
              <m:t>FDD</m:t>
            </m:r>
            <m:ctrlPr>
              <w:rPr>
                <w:rFonts w:ascii="Cambria Math" w:eastAsia="Times New Roman" w:hAnsi="Cambria Math"/>
                <w:lang w:val="x-none"/>
              </w:rPr>
            </m:ctrlPr>
          </m:sub>
        </m:sSub>
      </m:oMath>
      <w:r w:rsidRPr="00BD028B">
        <w:rPr>
          <w:rFonts w:eastAsia="Times New Roman"/>
          <w:lang w:val="en-US"/>
        </w:rPr>
        <w:t xml:space="preserve"> with</w:t>
      </w:r>
      <w:r w:rsidRPr="00BD028B">
        <w:rPr>
          <w:rFonts w:eastAsia="Times New Roman"/>
          <w:lang w:val="x-none"/>
        </w:rPr>
        <w:t xml:space="preserve"> only DL/UL- FDD symbols</w:t>
      </w:r>
      <w:r w:rsidRPr="00BD028B">
        <w:rPr>
          <w:rFonts w:eastAsia="Times New Roman"/>
          <w:lang w:val="en-US"/>
        </w:rPr>
        <w:t xml:space="preserve"> </w:t>
      </w:r>
    </w:p>
    <w:p w14:paraId="01E58C83" w14:textId="75145BD9" w:rsidR="00EC578E" w:rsidRPr="00BD028B" w:rsidRDefault="00EC578E" w:rsidP="00EC578E">
      <w:pPr>
        <w:overflowPunct/>
        <w:autoSpaceDE/>
        <w:autoSpaceDN/>
        <w:adjustRightInd/>
        <w:ind w:firstLine="270"/>
        <w:textAlignment w:val="auto"/>
        <w:rPr>
          <w:rFonts w:eastAsia="Times New Roman"/>
          <w:lang w:val="x-none"/>
        </w:rPr>
      </w:pPr>
      <w:r w:rsidRPr="00BD028B">
        <w:rPr>
          <w:rFonts w:eastAsia="Times New Roman"/>
          <w:lang w:val="x-none"/>
        </w:rPr>
        <w:t>-</w:t>
      </w:r>
      <w:r w:rsidRPr="00BD028B">
        <w:rPr>
          <w:rFonts w:eastAsia="Times New Roman"/>
          <w:lang w:val="x-none"/>
        </w:rPr>
        <w:tab/>
      </w:r>
      <w:r w:rsidR="00B34774" w:rsidRPr="00BD028B">
        <w:rPr>
          <w:rFonts w:eastAsia="Times New Roman"/>
          <w:lang w:val="en-US"/>
        </w:rPr>
        <w:t>A</w:t>
      </w:r>
      <w:r w:rsidRPr="00BD028B">
        <w:rPr>
          <w:rFonts w:eastAsia="Times New Roman"/>
          <w:lang w:val="en-US"/>
        </w:rPr>
        <w:t xml:space="preserve"> slot index </w:t>
      </w:r>
      <m:oMath>
        <m:sSub>
          <m:sSubPr>
            <m:ctrlPr>
              <w:rPr>
                <w:rFonts w:ascii="Cambria Math" w:eastAsia="Times New Roman" w:hAnsi="Cambria Math"/>
                <w:i/>
                <w:lang w:val="x-none"/>
              </w:rPr>
            </m:ctrlPr>
          </m:sSubPr>
          <m:e>
            <m:r>
              <w:rPr>
                <w:rFonts w:ascii="Cambria Math" w:eastAsia="Times New Roman"/>
                <w:lang w:val="x-none"/>
              </w:rPr>
              <m:t>0&lt;d</m:t>
            </m:r>
          </m:e>
          <m:sub>
            <m:r>
              <m:rPr>
                <m:nor/>
              </m:rPr>
              <w:rPr>
                <w:rFonts w:ascii="Cambria Math" w:eastAsia="Times New Roman"/>
                <w:lang w:val="x-none"/>
              </w:rPr>
              <m:t>ts</m:t>
            </m:r>
            <m:ctrlPr>
              <w:rPr>
                <w:rFonts w:ascii="Cambria Math" w:eastAsia="Times New Roman" w:hAnsi="Cambria Math"/>
                <w:lang w:val="x-none"/>
              </w:rPr>
            </m:ctrlPr>
          </m:sub>
        </m:sSub>
        <m:r>
          <w:rPr>
            <w:rFonts w:ascii="Cambria Math" w:eastAsia="Times New Roman"/>
            <w:lang w:val="x-none"/>
          </w:rPr>
          <m:t>&lt;S</m:t>
        </m:r>
      </m:oMath>
      <w:r w:rsidRPr="00BD028B">
        <w:rPr>
          <w:rFonts w:eastAsia="Times New Roman"/>
          <w:lang w:val="x-none"/>
        </w:rPr>
        <w:t xml:space="preserve"> </w:t>
      </w:r>
      <w:r w:rsidRPr="00BD028B">
        <w:rPr>
          <w:rFonts w:eastAsia="Times New Roman"/>
          <w:lang w:val="en-US"/>
        </w:rPr>
        <w:t>indicating the slot where SDL begins</w:t>
      </w:r>
    </w:p>
    <w:p w14:paraId="3A4AFF57" w14:textId="755D0D2F" w:rsidR="002343ED" w:rsidRPr="00BD028B" w:rsidRDefault="00EC578E" w:rsidP="002343ED">
      <w:pPr>
        <w:overflowPunct/>
        <w:autoSpaceDE/>
        <w:autoSpaceDN/>
        <w:adjustRightInd/>
        <w:ind w:firstLine="270"/>
        <w:textAlignment w:val="auto"/>
        <w:rPr>
          <w:rFonts w:eastAsia="Times New Roman"/>
          <w:lang w:val="x-none"/>
        </w:rPr>
      </w:pPr>
      <w:r w:rsidRPr="00BD028B">
        <w:rPr>
          <w:rFonts w:eastAsia="Times New Roman"/>
          <w:lang w:val="x-none"/>
        </w:rPr>
        <w:t>-</w:t>
      </w:r>
      <w:r w:rsidRPr="00BD028B">
        <w:rPr>
          <w:rFonts w:eastAsia="Times New Roman"/>
          <w:lang w:val="x-none"/>
        </w:rPr>
        <w:tab/>
      </w:r>
      <w:r w:rsidR="00B34774" w:rsidRPr="00BD028B">
        <w:rPr>
          <w:rFonts w:eastAsia="Times New Roman"/>
          <w:lang w:val="en-US"/>
        </w:rPr>
        <w:t>A</w:t>
      </w:r>
      <w:r w:rsidRPr="00BD028B">
        <w:rPr>
          <w:rFonts w:eastAsia="Times New Roman"/>
          <w:lang w:val="x-none"/>
        </w:rPr>
        <w:t xml:space="preserve"> number of </w:t>
      </w:r>
      <w:r w:rsidRPr="00BD028B">
        <w:rPr>
          <w:rFonts w:eastAsia="Times New Roman"/>
          <w:lang w:val="en-US"/>
        </w:rPr>
        <w:t xml:space="preserve">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oMath>
      <w:r w:rsidRPr="00BD028B">
        <w:rPr>
          <w:rFonts w:eastAsia="Times New Roman"/>
          <w:lang w:val="en-US"/>
        </w:rPr>
        <w:t xml:space="preserve"> with</w:t>
      </w:r>
      <w:r w:rsidRPr="00BD028B">
        <w:rPr>
          <w:rFonts w:eastAsia="Times New Roman"/>
          <w:lang w:val="x-none"/>
        </w:rPr>
        <w:t xml:space="preserve"> only SDL symbols </w:t>
      </w:r>
    </w:p>
    <w:p w14:paraId="3AF501AF" w14:textId="35225F22" w:rsidR="00EA2C2B" w:rsidRPr="00BD028B" w:rsidRDefault="00586E3A" w:rsidP="002343ED">
      <w:pPr>
        <w:overflowPunct/>
        <w:autoSpaceDE/>
        <w:autoSpaceDN/>
        <w:adjustRightInd/>
        <w:textAlignment w:val="auto"/>
        <w:rPr>
          <w:rFonts w:eastAsia="Times New Roman"/>
          <w:lang w:val="x-none"/>
        </w:rPr>
      </w:pPr>
      <w:r w:rsidRPr="00BD028B">
        <w:rPr>
          <w:rFonts w:eastAsia="Times New Roman"/>
          <w:lang w:val="x-none"/>
        </w:rPr>
        <w:t>The</w:t>
      </w:r>
      <w:r w:rsidR="005F7D3F" w:rsidRPr="00BD028B">
        <w:rPr>
          <w:rFonts w:eastAsia="Times New Roman"/>
          <w:lang w:val="x-none"/>
        </w:rPr>
        <w:t xml:space="preserve"> </w:t>
      </w:r>
      <w:r w:rsidR="00FC68CE" w:rsidRPr="00BD028B">
        <w:rPr>
          <w:i/>
          <w:iCs/>
          <w:lang w:eastAsia="zh-CN"/>
        </w:rPr>
        <w:t>sub-pattern-1</w:t>
      </w:r>
      <w:r w:rsidR="00FC68CE" w:rsidRPr="00BD028B">
        <w:rPr>
          <w:lang w:eastAsia="zh-CN"/>
        </w:rPr>
        <w:t xml:space="preserve"> </w:t>
      </w:r>
      <w:r w:rsidR="005F7D3F" w:rsidRPr="00BD028B">
        <w:rPr>
          <w:rFonts w:eastAsia="Times New Roman"/>
          <w:lang w:val="x-none"/>
        </w:rPr>
        <w:t>begins with</w:t>
      </w:r>
      <w:r w:rsidR="00B7786F" w:rsidRPr="00BD028B">
        <w:rPr>
          <w:rFonts w:eastAsia="Times New Roman"/>
          <w:lang w:val="x-none"/>
        </w:rPr>
        <w:t xml:space="preserve"> UL/DL-FDD, where there are</w:t>
      </w:r>
      <w:r w:rsidR="005F7D3F" w:rsidRPr="00BD028B">
        <w:rPr>
          <w:rFonts w:eastAsia="Times New Roman"/>
          <w:lang w:val="x-none"/>
        </w:rPr>
        <w:t xml:space="preserve"> </w:t>
      </w:r>
      <m:oMath>
        <m:sSub>
          <m:sSubPr>
            <m:ctrlPr>
              <w:rPr>
                <w:rFonts w:ascii="Cambria Math" w:eastAsia="Times New Roman" w:hAnsi="Cambria Math"/>
                <w:i/>
                <w:lang w:val="x-none"/>
              </w:rPr>
            </m:ctrlPr>
          </m:sSubPr>
          <m:e>
            <m:r>
              <w:rPr>
                <w:rFonts w:ascii="Cambria Math" w:eastAsia="Times New Roman"/>
                <w:lang w:val="x-none"/>
              </w:rPr>
              <m:t>f</m:t>
            </m:r>
          </m:e>
          <m:sub>
            <m:r>
              <m:rPr>
                <m:sty m:val="p"/>
              </m:rPr>
              <w:rPr>
                <w:rFonts w:ascii="Cambria Math" w:eastAsia="Times New Roman" w:hAnsi="Cambria Math"/>
                <w:lang w:val="x-none"/>
              </w:rPr>
              <m:t>FDD</m:t>
            </m:r>
            <m:ctrlPr>
              <w:rPr>
                <w:rFonts w:ascii="Cambria Math" w:eastAsia="Times New Roman" w:hAnsi="Cambria Math"/>
                <w:lang w:val="x-none"/>
              </w:rPr>
            </m:ctrlPr>
          </m:sub>
        </m:sSub>
      </m:oMath>
      <w:r w:rsidR="00D6226A" w:rsidRPr="00BD028B">
        <w:rPr>
          <w:rFonts w:eastAsia="Times New Roman"/>
          <w:lang w:val="en-US"/>
        </w:rPr>
        <w:t xml:space="preserve"> symbols</w:t>
      </w:r>
      <w:r w:rsidR="00B7786F" w:rsidRPr="00BD028B">
        <w:rPr>
          <w:rFonts w:eastAsia="Times New Roman"/>
          <w:lang w:val="en-US"/>
        </w:rPr>
        <w:t xml:space="preserve"> </w:t>
      </w:r>
      <w:r w:rsidR="009D1631" w:rsidRPr="00BD028B">
        <w:rPr>
          <w:rFonts w:eastAsia="Times New Roman"/>
          <w:lang w:val="en-US"/>
        </w:rPr>
        <w:t xml:space="preserve">occupying the </w:t>
      </w:r>
      <w:r w:rsidR="00821A3D" w:rsidRPr="00BD028B">
        <w:rPr>
          <w:rFonts w:eastAsia="Times New Roman"/>
          <w:lang w:val="en-US"/>
        </w:rPr>
        <w:t>slot</w:t>
      </w:r>
      <w:r w:rsidR="002A237B" w:rsidRPr="00BD028B">
        <w:rPr>
          <w:rFonts w:eastAsia="Times New Roman"/>
          <w:lang w:val="en-US"/>
        </w:rPr>
        <w:t>(</w:t>
      </w:r>
      <w:r w:rsidR="000B4EDF" w:rsidRPr="00BD028B">
        <w:rPr>
          <w:rFonts w:eastAsia="Times New Roman"/>
          <w:lang w:val="en-US"/>
        </w:rPr>
        <w:t>s</w:t>
      </w:r>
      <w:r w:rsidR="002A237B" w:rsidRPr="00BD028B">
        <w:rPr>
          <w:rFonts w:eastAsia="Times New Roman"/>
          <w:lang w:val="en-US"/>
        </w:rPr>
        <w:t>)</w:t>
      </w:r>
      <w:r w:rsidR="000B4EDF" w:rsidRPr="00BD028B">
        <w:rPr>
          <w:rFonts w:eastAsia="Times New Roman"/>
          <w:lang w:val="en-US"/>
        </w:rPr>
        <w:t xml:space="preserve">. </w:t>
      </w:r>
      <w:r w:rsidR="002361F5" w:rsidRPr="00BD028B">
        <w:rPr>
          <w:rFonts w:eastAsia="Times New Roman"/>
        </w:rPr>
        <w:t xml:space="preserve">This is followed by </w:t>
      </w:r>
      <w:r w:rsidR="00B40261" w:rsidRPr="00BD028B">
        <w:rPr>
          <w:rFonts w:eastAsia="Times New Roman"/>
        </w:rPr>
        <w:t>several</w:t>
      </w:r>
      <w:r w:rsidR="002361F5" w:rsidRPr="00BD028B">
        <w:rPr>
          <w:rFonts w:eastAsia="Times New Roman"/>
        </w:rPr>
        <w:t xml:space="preserve"> </w:t>
      </w:r>
      <w:r w:rsidR="00D70BEC" w:rsidRPr="00BD028B">
        <w:rPr>
          <w:lang w:eastAsia="zh-CN"/>
        </w:rPr>
        <w:t>idle symbols</w:t>
      </w:r>
      <w:r w:rsidR="002361F5" w:rsidRPr="00BD028B">
        <w:rPr>
          <w:rFonts w:eastAsia="Times New Roman"/>
        </w:rPr>
        <w:t xml:space="preserve"> allocated for the switching </w:t>
      </w:r>
      <w:r w:rsidR="000031BF" w:rsidRPr="00BD028B">
        <w:rPr>
          <w:rFonts w:eastAsia="Times New Roman"/>
          <w:lang w:val="en-US"/>
        </w:rPr>
        <w:t xml:space="preserve">from </w:t>
      </w:r>
      <w:r w:rsidR="000031BF" w:rsidRPr="00BD028B">
        <w:rPr>
          <w:rFonts w:eastAsia="Times New Roman"/>
          <w:lang w:val="x-none"/>
        </w:rPr>
        <w:t xml:space="preserve">UL/DL-FDD to SDL. The transmissions in the SDL carrier begin </w:t>
      </w:r>
      <w:r w:rsidR="0081050F" w:rsidRPr="00BD028B">
        <w:rPr>
          <w:rFonts w:eastAsia="Times New Roman"/>
          <w:lang w:val="x-none"/>
        </w:rPr>
        <w:t xml:space="preserve">at slot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oMath>
      <w:r w:rsidR="002348C8" w:rsidRPr="00BD028B">
        <w:rPr>
          <w:rFonts w:eastAsia="Times New Roman"/>
        </w:rPr>
        <w:t xml:space="preserve">. </w:t>
      </w:r>
      <w:r w:rsidR="00845F44" w:rsidRPr="00BD028B">
        <w:rPr>
          <w:rFonts w:eastAsia="Times New Roman"/>
        </w:rPr>
        <w:t xml:space="preserve">In </w:t>
      </w:r>
      <w:r w:rsidR="00DE52F8" w:rsidRPr="00BD028B">
        <w:rPr>
          <w:rFonts w:eastAsia="Times New Roman"/>
        </w:rPr>
        <w:t xml:space="preserve">the </w:t>
      </w:r>
      <w:r w:rsidR="00845F44" w:rsidRPr="00BD028B">
        <w:rPr>
          <w:rFonts w:eastAsia="Times New Roman"/>
        </w:rPr>
        <w:t>SDL carrier, t</w:t>
      </w:r>
      <w:r w:rsidR="00195ED9" w:rsidRPr="00BD028B">
        <w:rPr>
          <w:rFonts w:eastAsia="Times New Roman"/>
        </w:rPr>
        <w:t xml:space="preserve">here are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oMath>
      <w:r w:rsidR="00195ED9" w:rsidRPr="00BD028B">
        <w:rPr>
          <w:rFonts w:eastAsia="Times New Roman"/>
          <w:lang w:val="x-none"/>
        </w:rPr>
        <w:t xml:space="preserve"> symbols </w:t>
      </w:r>
      <w:r w:rsidR="00750294" w:rsidRPr="00BD028B">
        <w:rPr>
          <w:rFonts w:eastAsia="Times New Roman"/>
          <w:lang w:val="x-none"/>
        </w:rPr>
        <w:t xml:space="preserve">occupying the slots. </w:t>
      </w:r>
      <w:r w:rsidR="00261E42" w:rsidRPr="00BD028B">
        <w:rPr>
          <w:rFonts w:eastAsia="Times New Roman"/>
          <w:lang w:val="x-none"/>
        </w:rPr>
        <w:t xml:space="preserve">Therefore, </w:t>
      </w:r>
      <w:r w:rsidR="00B5404E" w:rsidRPr="00BD028B">
        <w:rPr>
          <w:rFonts w:eastAsia="Times New Roman"/>
          <w:lang w:val="x-none"/>
        </w:rPr>
        <w:t xml:space="preserve">the pattern </w:t>
      </w:r>
      <w:r w:rsidR="004F334D" w:rsidRPr="00BD028B">
        <w:rPr>
          <w:rFonts w:eastAsia="Times New Roman"/>
          <w:lang w:val="x-none"/>
        </w:rPr>
        <w:t xml:space="preserve">in </w:t>
      </w:r>
      <m:oMath>
        <m:r>
          <w:rPr>
            <w:rFonts w:ascii="Cambria Math" w:eastAsia="Times New Roman"/>
          </w:rPr>
          <m:t>S</m:t>
        </m:r>
      </m:oMath>
      <w:r w:rsidR="004F334D" w:rsidRPr="00BD028B">
        <w:rPr>
          <w:rFonts w:eastAsia="Times New Roman"/>
          <w:lang w:val="x-none"/>
        </w:rPr>
        <w:t xml:space="preserve"> slots is composed </w:t>
      </w:r>
      <w:r w:rsidR="00DE52F8" w:rsidRPr="00BD028B">
        <w:rPr>
          <w:rFonts w:eastAsia="Times New Roman"/>
          <w:lang w:val="x-none"/>
        </w:rPr>
        <w:t>of</w:t>
      </w:r>
      <w:r w:rsidR="004F334D" w:rsidRPr="00BD028B">
        <w:rPr>
          <w:rFonts w:eastAsia="Times New Roman"/>
          <w:lang w:val="x-none"/>
        </w:rPr>
        <w:t xml:space="preserve"> </w:t>
      </w:r>
      <m:oMath>
        <m:sSub>
          <m:sSubPr>
            <m:ctrlPr>
              <w:rPr>
                <w:rFonts w:ascii="Cambria Math" w:eastAsia="Times New Roman" w:hAnsi="Cambria Math"/>
                <w:i/>
              </w:rPr>
            </m:ctrlPr>
          </m:sSubPr>
          <m:e>
            <m:r>
              <w:rPr>
                <w:rFonts w:ascii="Cambria Math" w:eastAsia="Times New Roman"/>
              </w:rPr>
              <m:t>f</m:t>
            </m:r>
          </m:e>
          <m:sub>
            <m:r>
              <m:rPr>
                <m:sty m:val="p"/>
              </m:rPr>
              <w:rPr>
                <w:rFonts w:ascii="Cambria Math" w:eastAsia="Times New Roman" w:hAnsi="Cambria Math"/>
                <w:lang w:val="x-none"/>
              </w:rPr>
              <m:t>FDD</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m:t>
            </m:r>
            <m:ctrlPr>
              <w:rPr>
                <w:rFonts w:ascii="Cambria Math" w:eastAsia="Times New Roman" w:hAnsi="Cambria Math"/>
                <w:lang w:val="x-none"/>
              </w:rPr>
            </m:ctrlPr>
          </m:sub>
        </m:sSub>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r>
          <w:rPr>
            <w:rFonts w:ascii="Cambria Math" w:eastAsia="Times New Roman"/>
            <w:lang w:val="x-none"/>
          </w:rPr>
          <m:t>+</m:t>
        </m:r>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2</m:t>
            </m:r>
            <m:ctrlPr>
              <w:rPr>
                <w:rFonts w:ascii="Cambria Math" w:eastAsia="Times New Roman" w:hAnsi="Cambria Math"/>
                <w:lang w:val="x-none"/>
              </w:rPr>
            </m:ctrlPr>
          </m:sub>
        </m:sSub>
        <m:r>
          <w:rPr>
            <w:rFonts w:ascii="Cambria Math" w:eastAsia="Times New Roman"/>
            <w:lang w:val="x-none"/>
          </w:rPr>
          <m:t xml:space="preserve"> </m:t>
        </m:r>
      </m:oMath>
      <w:r w:rsidR="004F334D" w:rsidRPr="00BD028B">
        <w:rPr>
          <w:rFonts w:eastAsia="Times New Roman"/>
          <w:lang w:val="x-none"/>
        </w:rPr>
        <w:t>symbols</w:t>
      </w:r>
      <w:r w:rsidR="00CC65F6" w:rsidRPr="00BD028B">
        <w:rPr>
          <w:rFonts w:eastAsia="Times New Roman"/>
          <w:lang w:val="x-none"/>
        </w:rPr>
        <w:t>, where</w:t>
      </w:r>
      <w:r w:rsidR="00EA2C2B" w:rsidRPr="00BD028B">
        <w:rPr>
          <w:rFonts w:eastAsia="Times New Roman"/>
          <w:lang w:val="x-none"/>
        </w:rPr>
        <w:t>:</w:t>
      </w:r>
    </w:p>
    <w:p w14:paraId="79C6F634" w14:textId="0F6A496F" w:rsidR="00EA2C2B" w:rsidRPr="00BD028B" w:rsidRDefault="00050B2A" w:rsidP="00EA2C2B">
      <w:pPr>
        <w:pStyle w:val="ListParagraph"/>
        <w:numPr>
          <w:ilvl w:val="0"/>
          <w:numId w:val="41"/>
        </w:numPr>
        <w:rPr>
          <w:rFonts w:eastAsia="Times New Roman"/>
          <w:sz w:val="20"/>
          <w:szCs w:val="20"/>
          <w:lang w:val="en-US"/>
        </w:rPr>
      </w:pPr>
      <m:oMath>
        <m:sSub>
          <m:sSubPr>
            <m:ctrlPr>
              <w:rPr>
                <w:rFonts w:ascii="Cambria Math" w:eastAsia="Times New Roman" w:hAnsi="Cambria Math"/>
                <w:i/>
                <w:sz w:val="20"/>
                <w:szCs w:val="20"/>
                <w:lang w:val="x-none"/>
              </w:rPr>
            </m:ctrlPr>
          </m:sSubPr>
          <m:e>
            <m:r>
              <w:rPr>
                <w:rFonts w:ascii="Cambria Math" w:eastAsia="Times New Roman"/>
                <w:sz w:val="20"/>
                <w:szCs w:val="20"/>
                <w:lang w:val="x-none"/>
              </w:rPr>
              <m:t>g</m:t>
            </m:r>
          </m:e>
          <m:sub>
            <m:r>
              <w:rPr>
                <w:rFonts w:ascii="Cambria Math" w:eastAsia="Times New Roman"/>
                <w:sz w:val="20"/>
                <w:szCs w:val="20"/>
                <w:lang w:val="x-none"/>
              </w:rPr>
              <m:t>1</m:t>
            </m:r>
            <m:ctrlPr>
              <w:rPr>
                <w:rFonts w:ascii="Cambria Math" w:eastAsia="Times New Roman" w:hAnsi="Cambria Math"/>
                <w:sz w:val="20"/>
                <w:szCs w:val="20"/>
                <w:lang w:val="x-none"/>
              </w:rPr>
            </m:ctrlPr>
          </m:sub>
        </m:sSub>
        <m:r>
          <w:rPr>
            <w:rFonts w:ascii="Cambria Math" w:eastAsia="Times New Roman"/>
            <w:sz w:val="20"/>
            <w:szCs w:val="20"/>
            <w:lang w:val="en-US"/>
          </w:rPr>
          <m:t>=</m:t>
        </m:r>
        <m:sSub>
          <m:sSubPr>
            <m:ctrlPr>
              <w:rPr>
                <w:rFonts w:ascii="Cambria Math" w:eastAsia="Times New Roman" w:hAnsi="Cambria Math"/>
                <w:i/>
                <w:sz w:val="20"/>
                <w:szCs w:val="20"/>
                <w:lang w:val="x-none"/>
              </w:rPr>
            </m:ctrlPr>
          </m:sSubPr>
          <m:e>
            <m:r>
              <w:rPr>
                <w:rFonts w:ascii="Cambria Math" w:eastAsia="Times New Roman"/>
                <w:sz w:val="20"/>
                <w:szCs w:val="20"/>
                <w:lang w:val="x-none"/>
              </w:rPr>
              <m:t>d</m:t>
            </m:r>
          </m:e>
          <m:sub>
            <m:r>
              <m:rPr>
                <m:nor/>
              </m:rPr>
              <w:rPr>
                <w:rFonts w:ascii="Cambria Math" w:eastAsia="Times New Roman"/>
                <w:sz w:val="20"/>
                <w:szCs w:val="20"/>
                <w:lang w:val="x-none"/>
              </w:rPr>
              <m:t>ts</m:t>
            </m:r>
            <m:ctrlPr>
              <w:rPr>
                <w:rFonts w:ascii="Cambria Math" w:eastAsia="Times New Roman" w:hAnsi="Cambria Math"/>
                <w:sz w:val="20"/>
                <w:szCs w:val="20"/>
                <w:lang w:val="x-none"/>
              </w:rPr>
            </m:ctrlPr>
          </m:sub>
        </m:sSub>
        <m:r>
          <w:rPr>
            <w:rFonts w:ascii="Cambria Math" w:eastAsia="Times New Roman" w:hAnsi="Cambria Math" w:cs="Cambria Math"/>
            <w:sz w:val="20"/>
            <w:szCs w:val="20"/>
            <w:lang w:val="x-none"/>
          </w:rPr>
          <m:t>*</m:t>
        </m:r>
        <m:r>
          <w:rPr>
            <w:rFonts w:ascii="Cambria Math" w:eastAsia="Times New Roman" w:hAnsi="Cambria Math"/>
            <w:sz w:val="20"/>
            <w:szCs w:val="20"/>
            <w:lang w:val="en-US"/>
          </w:rPr>
          <m:t>14-</m:t>
        </m:r>
        <m:sSub>
          <m:sSubPr>
            <m:ctrlPr>
              <w:rPr>
                <w:rFonts w:ascii="Cambria Math" w:eastAsia="Times New Roman" w:hAnsi="Cambria Math"/>
                <w:i/>
                <w:sz w:val="20"/>
                <w:szCs w:val="20"/>
                <w:lang w:val="x-none"/>
              </w:rPr>
            </m:ctrlPr>
          </m:sSubPr>
          <m:e>
            <m:r>
              <w:rPr>
                <w:rFonts w:ascii="Cambria Math" w:eastAsia="Times New Roman"/>
                <w:sz w:val="20"/>
                <w:szCs w:val="20"/>
                <w:lang w:val="x-none"/>
              </w:rPr>
              <m:t>f</m:t>
            </m:r>
          </m:e>
          <m:sub>
            <m:r>
              <m:rPr>
                <m:sty m:val="p"/>
              </m:rPr>
              <w:rPr>
                <w:rFonts w:ascii="Cambria Math" w:eastAsia="Times New Roman" w:hAnsi="Cambria Math"/>
                <w:sz w:val="20"/>
                <w:szCs w:val="20"/>
                <w:lang w:val="x-none"/>
              </w:rPr>
              <m:t>FDD</m:t>
            </m:r>
            <m:ctrlPr>
              <w:rPr>
                <w:rFonts w:ascii="Cambria Math" w:eastAsia="Times New Roman" w:hAnsi="Cambria Math"/>
                <w:sz w:val="20"/>
                <w:szCs w:val="20"/>
                <w:lang w:val="x-none"/>
              </w:rPr>
            </m:ctrlPr>
          </m:sub>
        </m:sSub>
      </m:oMath>
      <w:r w:rsidR="00CC65F6" w:rsidRPr="00BD028B">
        <w:rPr>
          <w:rFonts w:eastAsia="Times New Roman"/>
          <w:sz w:val="20"/>
          <w:szCs w:val="20"/>
          <w:lang w:val="en-US"/>
        </w:rPr>
        <w:t xml:space="preserve"> </w:t>
      </w:r>
      <w:r w:rsidR="00D70BEC" w:rsidRPr="00BD028B">
        <w:rPr>
          <w:sz w:val="20"/>
          <w:szCs w:val="20"/>
          <w:lang w:val="en-US"/>
        </w:rPr>
        <w:t>idle symbols</w:t>
      </w:r>
      <w:r w:rsidR="00CC65F6" w:rsidRPr="00BD028B">
        <w:rPr>
          <w:rFonts w:eastAsia="Times New Roman"/>
          <w:sz w:val="20"/>
          <w:szCs w:val="20"/>
          <w:lang w:val="en-US"/>
        </w:rPr>
        <w:t xml:space="preserve"> </w:t>
      </w:r>
      <w:r w:rsidR="00C81ED5" w:rsidRPr="00BD028B">
        <w:rPr>
          <w:rFonts w:eastAsia="Times New Roman"/>
          <w:sz w:val="20"/>
          <w:szCs w:val="20"/>
          <w:lang w:val="en-US"/>
        </w:rPr>
        <w:t>correspond </w:t>
      </w:r>
      <w:r w:rsidR="00CC65F6" w:rsidRPr="00BD028B">
        <w:rPr>
          <w:rFonts w:eastAsia="Times New Roman"/>
          <w:sz w:val="20"/>
          <w:szCs w:val="20"/>
          <w:lang w:val="en-US"/>
        </w:rPr>
        <w:t xml:space="preserve">to the switching time </w:t>
      </w:r>
      <w:r w:rsidR="002253A0" w:rsidRPr="00BD028B">
        <w:rPr>
          <w:rFonts w:eastAsia="Times New Roman"/>
          <w:sz w:val="20"/>
          <w:szCs w:val="20"/>
          <w:lang w:val="en-US"/>
        </w:rPr>
        <w:t>from FDD to SDL</w:t>
      </w:r>
      <w:r w:rsidR="00AE05D2" w:rsidRPr="00BD028B">
        <w:rPr>
          <w:rFonts w:eastAsia="Times New Roman"/>
          <w:sz w:val="20"/>
          <w:szCs w:val="20"/>
          <w:lang w:val="en-US"/>
        </w:rPr>
        <w:t>,</w:t>
      </w:r>
      <w:r w:rsidR="00CC65F6" w:rsidRPr="00BD028B">
        <w:rPr>
          <w:rFonts w:eastAsia="Times New Roman"/>
          <w:sz w:val="20"/>
          <w:szCs w:val="20"/>
          <w:lang w:val="x-none"/>
        </w:rPr>
        <w:t xml:space="preserve"> </w:t>
      </w:r>
    </w:p>
    <w:p w14:paraId="05C8298B" w14:textId="5B1FA13E" w:rsidR="00E86A02" w:rsidRPr="00BD028B" w:rsidRDefault="00050B2A" w:rsidP="00EA2C2B">
      <w:pPr>
        <w:pStyle w:val="ListParagraph"/>
        <w:numPr>
          <w:ilvl w:val="0"/>
          <w:numId w:val="41"/>
        </w:numPr>
        <w:rPr>
          <w:rFonts w:eastAsia="Times New Roman"/>
          <w:sz w:val="20"/>
          <w:szCs w:val="20"/>
          <w:lang w:val="en-US"/>
        </w:rPr>
      </w:pPr>
      <m:oMath>
        <m:sSub>
          <m:sSubPr>
            <m:ctrlPr>
              <w:rPr>
                <w:rFonts w:ascii="Cambria Math" w:eastAsia="Times New Roman" w:hAnsi="Cambria Math"/>
                <w:i/>
                <w:sz w:val="20"/>
                <w:szCs w:val="20"/>
                <w:lang w:val="x-none"/>
              </w:rPr>
            </m:ctrlPr>
          </m:sSubPr>
          <m:e>
            <m:r>
              <w:rPr>
                <w:rFonts w:ascii="Cambria Math" w:eastAsia="Times New Roman"/>
                <w:sz w:val="20"/>
                <w:szCs w:val="20"/>
                <w:lang w:val="x-none"/>
              </w:rPr>
              <m:t>g</m:t>
            </m:r>
          </m:e>
          <m:sub>
            <m:r>
              <m:rPr>
                <m:nor/>
              </m:rPr>
              <w:rPr>
                <w:rFonts w:ascii="Cambria Math" w:eastAsia="Times New Roman"/>
                <w:sz w:val="20"/>
                <w:szCs w:val="20"/>
                <w:lang w:val="x-none"/>
              </w:rPr>
              <m:t>2</m:t>
            </m:r>
            <m:ctrlPr>
              <w:rPr>
                <w:rFonts w:ascii="Cambria Math" w:eastAsia="Times New Roman" w:hAnsi="Cambria Math"/>
                <w:sz w:val="20"/>
                <w:szCs w:val="20"/>
                <w:lang w:val="x-none"/>
              </w:rPr>
            </m:ctrlPr>
          </m:sub>
        </m:sSub>
        <m:r>
          <w:rPr>
            <w:rFonts w:ascii="Cambria Math" w:eastAsia="Times New Roman"/>
            <w:sz w:val="20"/>
            <w:szCs w:val="20"/>
            <w:lang w:val="x-none"/>
          </w:rPr>
          <m:t>=</m:t>
        </m:r>
        <m:d>
          <m:dPr>
            <m:ctrlPr>
              <w:rPr>
                <w:rFonts w:ascii="Cambria Math" w:eastAsia="Times New Roman" w:hAnsi="Cambria Math"/>
                <w:i/>
                <w:sz w:val="20"/>
                <w:szCs w:val="20"/>
                <w:lang w:val="x-none"/>
              </w:rPr>
            </m:ctrlPr>
          </m:dPr>
          <m:e>
            <m:r>
              <w:rPr>
                <w:rFonts w:ascii="Cambria Math" w:eastAsia="Times New Roman"/>
                <w:sz w:val="20"/>
                <w:szCs w:val="20"/>
                <w:lang w:val="x-none"/>
              </w:rPr>
              <m:t>S</m:t>
            </m:r>
            <m:r>
              <w:rPr>
                <w:rFonts w:ascii="Cambria Math" w:eastAsia="Times New Roman"/>
                <w:sz w:val="20"/>
                <w:szCs w:val="20"/>
                <w:lang w:val="x-none"/>
              </w:rPr>
              <m:t>-</m:t>
            </m:r>
            <m:sSub>
              <m:sSubPr>
                <m:ctrlPr>
                  <w:rPr>
                    <w:rFonts w:ascii="Cambria Math" w:eastAsia="Times New Roman" w:hAnsi="Cambria Math"/>
                    <w:i/>
                    <w:sz w:val="20"/>
                    <w:szCs w:val="20"/>
                    <w:lang w:val="x-none"/>
                  </w:rPr>
                </m:ctrlPr>
              </m:sSubPr>
              <m:e>
                <m:r>
                  <w:rPr>
                    <w:rFonts w:ascii="Cambria Math" w:eastAsia="Times New Roman"/>
                    <w:sz w:val="20"/>
                    <w:szCs w:val="20"/>
                    <w:lang w:val="x-none"/>
                  </w:rPr>
                  <m:t>d</m:t>
                </m:r>
              </m:e>
              <m:sub>
                <m:r>
                  <m:rPr>
                    <m:nor/>
                  </m:rPr>
                  <w:rPr>
                    <w:rFonts w:ascii="Cambria Math" w:eastAsia="Times New Roman"/>
                    <w:sz w:val="20"/>
                    <w:szCs w:val="20"/>
                    <w:lang w:val="x-none"/>
                  </w:rPr>
                  <m:t>ts</m:t>
                </m:r>
                <m:ctrlPr>
                  <w:rPr>
                    <w:rFonts w:ascii="Cambria Math" w:eastAsia="Times New Roman" w:hAnsi="Cambria Math"/>
                    <w:sz w:val="20"/>
                    <w:szCs w:val="20"/>
                    <w:lang w:val="x-none"/>
                  </w:rPr>
                </m:ctrlPr>
              </m:sub>
            </m:sSub>
          </m:e>
        </m:d>
        <m:r>
          <w:rPr>
            <w:rFonts w:ascii="Cambria Math" w:eastAsia="Times New Roman" w:hAnsi="Cambria Math" w:cs="Cambria Math"/>
            <w:sz w:val="20"/>
            <w:szCs w:val="20"/>
            <w:lang w:val="x-none"/>
          </w:rPr>
          <m:t>*</m:t>
        </m:r>
        <m:r>
          <w:rPr>
            <w:rFonts w:ascii="Cambria Math" w:eastAsia="Times New Roman" w:hAnsi="Cambria Math"/>
            <w:sz w:val="20"/>
            <w:szCs w:val="20"/>
            <w:lang w:val="en-US"/>
          </w:rPr>
          <m:t>14</m:t>
        </m:r>
        <m:r>
          <w:rPr>
            <w:rFonts w:ascii="Cambria Math" w:eastAsia="Times New Roman"/>
            <w:sz w:val="20"/>
            <w:szCs w:val="20"/>
            <w:lang w:val="en-US"/>
          </w:rPr>
          <m:t>-</m:t>
        </m:r>
        <m:sSub>
          <m:sSubPr>
            <m:ctrlPr>
              <w:rPr>
                <w:rFonts w:ascii="Cambria Math" w:eastAsia="Times New Roman" w:hAnsi="Cambria Math"/>
                <w:i/>
                <w:sz w:val="20"/>
                <w:szCs w:val="20"/>
                <w:lang w:val="x-none"/>
              </w:rPr>
            </m:ctrlPr>
          </m:sSubPr>
          <m:e>
            <m:r>
              <w:rPr>
                <w:rFonts w:ascii="Cambria Math" w:eastAsia="Times New Roman"/>
                <w:sz w:val="20"/>
                <w:szCs w:val="20"/>
                <w:lang w:val="x-none"/>
              </w:rPr>
              <m:t>d</m:t>
            </m:r>
          </m:e>
          <m:sub>
            <m:r>
              <m:rPr>
                <m:nor/>
              </m:rPr>
              <w:rPr>
                <w:rFonts w:ascii="Cambria Math" w:eastAsia="Times New Roman"/>
                <w:sz w:val="20"/>
                <w:szCs w:val="20"/>
                <w:lang w:val="x-none"/>
              </w:rPr>
              <m:t>SDL</m:t>
            </m:r>
            <m:ctrlPr>
              <w:rPr>
                <w:rFonts w:ascii="Cambria Math" w:eastAsia="Times New Roman" w:hAnsi="Cambria Math"/>
                <w:sz w:val="20"/>
                <w:szCs w:val="20"/>
                <w:lang w:val="x-none"/>
              </w:rPr>
            </m:ctrlPr>
          </m:sub>
        </m:sSub>
      </m:oMath>
      <w:r w:rsidR="00CC65F6" w:rsidRPr="00BD028B">
        <w:rPr>
          <w:rFonts w:eastAsia="Times New Roman"/>
          <w:sz w:val="20"/>
          <w:szCs w:val="20"/>
          <w:lang w:val="en-US"/>
        </w:rPr>
        <w:t xml:space="preserve"> </w:t>
      </w:r>
      <w:r w:rsidR="00D70BEC" w:rsidRPr="00BD028B">
        <w:rPr>
          <w:sz w:val="20"/>
          <w:szCs w:val="20"/>
          <w:lang w:val="en-US"/>
        </w:rPr>
        <w:t>idle symbols</w:t>
      </w:r>
      <w:r w:rsidR="00AE05D2" w:rsidRPr="00BD028B">
        <w:rPr>
          <w:rFonts w:eastAsia="Times New Roman"/>
          <w:sz w:val="20"/>
          <w:szCs w:val="20"/>
          <w:lang w:val="en-US"/>
        </w:rPr>
        <w:t xml:space="preserve"> </w:t>
      </w:r>
      <w:r w:rsidR="00946110" w:rsidRPr="00BD028B">
        <w:rPr>
          <w:rFonts w:eastAsia="Times New Roman"/>
          <w:sz w:val="20"/>
          <w:szCs w:val="20"/>
          <w:lang w:val="en-US"/>
        </w:rPr>
        <w:t>correspond </w:t>
      </w:r>
      <w:r w:rsidR="00AE05D2" w:rsidRPr="00BD028B">
        <w:rPr>
          <w:rFonts w:eastAsia="Times New Roman"/>
          <w:sz w:val="20"/>
          <w:szCs w:val="20"/>
          <w:lang w:val="en-US"/>
        </w:rPr>
        <w:t>to the switching time from SDL to FDD</w:t>
      </w:r>
      <w:r w:rsidR="00E86A02" w:rsidRPr="00BD028B">
        <w:rPr>
          <w:rFonts w:eastAsia="Times New Roman"/>
          <w:sz w:val="20"/>
          <w:szCs w:val="20"/>
          <w:lang w:val="en-US"/>
        </w:rPr>
        <w:t>.</w:t>
      </w:r>
    </w:p>
    <w:p w14:paraId="5B721BC0" w14:textId="77777777" w:rsidR="00EA2C2B" w:rsidRPr="00BD028B" w:rsidRDefault="00EA2C2B" w:rsidP="00EA2C2B">
      <w:pPr>
        <w:pStyle w:val="ListParagraph"/>
        <w:ind w:left="820"/>
        <w:rPr>
          <w:rFonts w:eastAsia="Times New Roman"/>
          <w:sz w:val="20"/>
          <w:szCs w:val="20"/>
          <w:lang w:val="en-US"/>
        </w:rPr>
      </w:pPr>
    </w:p>
    <w:p w14:paraId="4DBD6493" w14:textId="043D0DBD" w:rsidR="008A5E6D" w:rsidRPr="00BD028B" w:rsidRDefault="00EC578E" w:rsidP="00EC578E">
      <w:pPr>
        <w:overflowPunct/>
        <w:autoSpaceDE/>
        <w:autoSpaceDN/>
        <w:adjustRightInd/>
        <w:textAlignment w:val="auto"/>
        <w:rPr>
          <w:rFonts w:eastAsia="Times New Roman"/>
          <w:lang w:val="x-none"/>
        </w:rPr>
      </w:pPr>
      <w:r w:rsidRPr="00BD028B">
        <w:rPr>
          <w:rFonts w:eastAsia="Times New Roman"/>
          <w:lang w:val="x-none"/>
        </w:rPr>
        <w:t>The</w:t>
      </w:r>
      <w:r w:rsidR="00DF3701" w:rsidRPr="00BD028B">
        <w:rPr>
          <w:rFonts w:eastAsia="Times New Roman"/>
          <w:lang w:val="x-none"/>
        </w:rPr>
        <w:t xml:space="preserve"> </w:t>
      </w:r>
      <w:r w:rsidR="00F801D6" w:rsidRPr="00BD028B">
        <w:rPr>
          <w:rFonts w:eastAsia="Times New Roman"/>
          <w:lang w:val="x-none"/>
        </w:rPr>
        <w:t xml:space="preserve">number of </w:t>
      </w:r>
      <w:r w:rsidR="00D70BEC" w:rsidRPr="00BD028B">
        <w:rPr>
          <w:rFonts w:eastAsia="Times New Roman"/>
          <w:lang w:val="x-none"/>
        </w:rPr>
        <w:t>idle symbols</w:t>
      </w:r>
      <w:r w:rsidR="00F801D6" w:rsidRPr="00BD028B">
        <w:rPr>
          <w:rFonts w:eastAsia="Times New Roman"/>
          <w:lang w:val="x-none"/>
        </w:rPr>
        <w:t xml:space="preserve">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m:t>
            </m:r>
            <m:ctrlPr>
              <w:rPr>
                <w:rFonts w:ascii="Cambria Math" w:eastAsia="Times New Roman" w:hAnsi="Cambria Math"/>
                <w:lang w:val="x-none"/>
              </w:rPr>
            </m:ctrlPr>
          </m:sub>
        </m:sSub>
      </m:oMath>
      <w:r w:rsidRPr="00BD028B">
        <w:rPr>
          <w:rFonts w:eastAsia="Times New Roman"/>
          <w:lang w:val="x-none"/>
        </w:rPr>
        <w:t xml:space="preserve"> </w:t>
      </w:r>
      <w:r w:rsidRPr="00BD028B">
        <w:rPr>
          <w:rFonts w:eastAsia="Times New Roman"/>
        </w:rPr>
        <w:t xml:space="preserve">must be greater than </w:t>
      </w:r>
      <w:r w:rsidR="00336B09" w:rsidRPr="00BD028B">
        <w:rPr>
          <w:rFonts w:eastAsia="Times New Roman"/>
        </w:rPr>
        <w:t xml:space="preserve">the predetermined </w:t>
      </w:r>
      <w:r w:rsidR="00664190" w:rsidRPr="00BD028B">
        <w:rPr>
          <w:rFonts w:eastAsia="Times New Roman"/>
        </w:rPr>
        <w:t>number of</w:t>
      </w:r>
      <w:r w:rsidRPr="00BD028B">
        <w:rPr>
          <w:rFonts w:eastAsia="Times New Roman"/>
        </w:rPr>
        <w:t xml:space="preserve"> symbols, </w:t>
      </w:r>
      <w:r w:rsidR="002C4DFD" w:rsidRPr="00BD028B">
        <w:rPr>
          <w:rFonts w:eastAsia="Times New Roman"/>
        </w:rPr>
        <w:t xml:space="preserve">which </w:t>
      </w:r>
      <w:r w:rsidR="0073421E" w:rsidRPr="00BD028B">
        <w:rPr>
          <w:rFonts w:eastAsia="Times New Roman"/>
        </w:rPr>
        <w:t>we assume to be 2</w:t>
      </w:r>
      <w:r w:rsidR="00B40261" w:rsidRPr="00BD028B">
        <w:rPr>
          <w:rFonts w:eastAsia="Times New Roman"/>
        </w:rPr>
        <w:t xml:space="preserve"> symbols in this document</w:t>
      </w:r>
      <w:r w:rsidR="00E51D8A" w:rsidRPr="00BD028B">
        <w:rPr>
          <w:rFonts w:eastAsia="Times New Roman"/>
        </w:rPr>
        <w:t>,</w:t>
      </w:r>
      <w:r w:rsidR="0073421E" w:rsidRPr="00BD028B">
        <w:rPr>
          <w:rFonts w:eastAsia="Times New Roman"/>
        </w:rPr>
        <w:t xml:space="preserve"> just for the sake of giving a concrete example</w:t>
      </w:r>
      <w:r w:rsidR="00E51D8A" w:rsidRPr="00BD028B">
        <w:rPr>
          <w:rFonts w:eastAsia="Times New Roman"/>
        </w:rPr>
        <w:t>.</w:t>
      </w:r>
      <w:r w:rsidR="0073421E" w:rsidRPr="00BD028B">
        <w:rPr>
          <w:rFonts w:eastAsia="Times New Roman"/>
        </w:rPr>
        <w:t xml:space="preserve"> </w:t>
      </w:r>
      <w:r w:rsidR="00E51D8A" w:rsidRPr="00BD028B">
        <w:rPr>
          <w:rFonts w:eastAsia="Times New Roman"/>
        </w:rPr>
        <w:t>B</w:t>
      </w:r>
      <w:r w:rsidR="0073421E" w:rsidRPr="00BD028B">
        <w:rPr>
          <w:rFonts w:eastAsia="Times New Roman"/>
        </w:rPr>
        <w:t xml:space="preserve">ut this should be discussed further </w:t>
      </w:r>
      <w:r w:rsidR="00D2639D" w:rsidRPr="00BD028B">
        <w:rPr>
          <w:rFonts w:eastAsia="Times New Roman"/>
        </w:rPr>
        <w:t>and determined by</w:t>
      </w:r>
      <w:r w:rsidR="0073421E" w:rsidRPr="00BD028B">
        <w:rPr>
          <w:rFonts w:eastAsia="Times New Roman"/>
        </w:rPr>
        <w:t xml:space="preserve"> RAN 4</w:t>
      </w:r>
      <w:r w:rsidR="00D2639D" w:rsidRPr="00BD028B">
        <w:rPr>
          <w:rFonts w:eastAsia="Times New Roman"/>
        </w:rPr>
        <w:t xml:space="preserve">. </w:t>
      </w:r>
      <w:r w:rsidR="00F801D6" w:rsidRPr="00BD028B">
        <w:rPr>
          <w:rFonts w:eastAsia="Times New Roman"/>
          <w:lang w:val="x-none"/>
        </w:rPr>
        <w:t xml:space="preserve">The number of </w:t>
      </w:r>
      <w:r w:rsidR="00D70BEC" w:rsidRPr="00BD028B">
        <w:rPr>
          <w:rFonts w:eastAsia="Times New Roman"/>
          <w:lang w:val="x-none"/>
        </w:rPr>
        <w:t>idle symbols</w:t>
      </w:r>
      <w:r w:rsidR="00F801D6" w:rsidRPr="00BD028B">
        <w:rPr>
          <w:rFonts w:eastAsia="Times New Roman"/>
          <w:lang w:val="x-none"/>
        </w:rPr>
        <w:t xml:space="preserve"> </w:t>
      </w:r>
      <m:oMath>
        <m:sSub>
          <m:sSubPr>
            <m:ctrlPr>
              <w:rPr>
                <w:rFonts w:ascii="Cambria Math" w:eastAsia="Times New Roman" w:hAnsi="Cambria Math"/>
                <w:i/>
                <w:lang w:val="x-none"/>
              </w:rPr>
            </m:ctrlPr>
          </m:sSubPr>
          <m:e>
            <m:r>
              <w:rPr>
                <w:rFonts w:ascii="Cambria Math" w:eastAsia="Times New Roman"/>
                <w:lang w:val="x-none"/>
              </w:rPr>
              <m:t>g</m:t>
            </m:r>
          </m:e>
          <m:sub>
            <m:r>
              <w:rPr>
                <w:rFonts w:ascii="Cambria Math" w:eastAsia="Times New Roman" w:hAnsi="Cambria Math"/>
                <w:lang w:val="x-none"/>
              </w:rPr>
              <m:t>2</m:t>
            </m:r>
            <m:ctrlPr>
              <w:rPr>
                <w:rFonts w:ascii="Cambria Math" w:eastAsia="Times New Roman" w:hAnsi="Cambria Math"/>
                <w:lang w:val="x-none"/>
              </w:rPr>
            </m:ctrlPr>
          </m:sub>
        </m:sSub>
      </m:oMath>
      <w:r w:rsidR="00F801D6" w:rsidRPr="00BD028B">
        <w:rPr>
          <w:rFonts w:eastAsia="Times New Roman"/>
          <w:lang w:val="x-none"/>
        </w:rPr>
        <w:t xml:space="preserve"> </w:t>
      </w:r>
      <w:r w:rsidR="008A5E6D" w:rsidRPr="00BD028B">
        <w:rPr>
          <w:rFonts w:eastAsia="Times New Roman"/>
          <w:lang w:val="x-none"/>
        </w:rPr>
        <w:t xml:space="preserve">is larger than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m:t>
            </m:r>
            <m:ctrlPr>
              <w:rPr>
                <w:rFonts w:ascii="Cambria Math" w:eastAsia="Times New Roman" w:hAnsi="Cambria Math"/>
                <w:lang w:val="x-none"/>
              </w:rPr>
            </m:ctrlPr>
          </m:sub>
        </m:sSub>
        <m:r>
          <w:rPr>
            <w:rFonts w:ascii="Cambria Math" w:eastAsia="Times New Roman" w:hAnsi="Cambria Math"/>
            <w:lang w:val="x-none"/>
          </w:rPr>
          <m:t xml:space="preserve"> </m:t>
        </m:r>
      </m:oMath>
      <w:r w:rsidR="008A5E6D" w:rsidRPr="00BD028B">
        <w:rPr>
          <w:rFonts w:eastAsia="Times New Roman"/>
          <w:lang w:val="x-none"/>
        </w:rPr>
        <w:t xml:space="preserve">since it needs to also take the TA </w:t>
      </w:r>
      <w:r w:rsidR="00220772" w:rsidRPr="00BD028B">
        <w:rPr>
          <w:rFonts w:eastAsia="Times New Roman"/>
          <w:lang w:val="x-none"/>
        </w:rPr>
        <w:t xml:space="preserve">of UL-FDD into the account. If we assume that </w:t>
      </w:r>
      <w:r w:rsidR="004E72AD" w:rsidRPr="00BD028B">
        <w:rPr>
          <w:rFonts w:eastAsia="Times New Roman"/>
          <w:lang w:val="x-none"/>
        </w:rPr>
        <w:t xml:space="preserve">the TA takes </w:t>
      </w:r>
      <w:r w:rsidR="00F65100" w:rsidRPr="00BD028B">
        <w:rPr>
          <w:rFonts w:eastAsia="Times New Roman"/>
          <w:lang w:val="x-none"/>
        </w:rPr>
        <w:t xml:space="preserve">4 symbols, then </w:t>
      </w:r>
      <m:oMath>
        <m:sSub>
          <m:sSubPr>
            <m:ctrlPr>
              <w:rPr>
                <w:rFonts w:ascii="Cambria Math" w:eastAsia="Times New Roman" w:hAnsi="Cambria Math"/>
                <w:i/>
                <w:lang w:val="x-none"/>
              </w:rPr>
            </m:ctrlPr>
          </m:sSubPr>
          <m:e>
            <m:r>
              <w:rPr>
                <w:rFonts w:ascii="Cambria Math" w:eastAsia="Times New Roman"/>
                <w:lang w:val="x-none"/>
              </w:rPr>
              <m:t>g</m:t>
            </m:r>
          </m:e>
          <m:sub>
            <m:r>
              <w:rPr>
                <w:rFonts w:ascii="Cambria Math" w:eastAsia="Times New Roman" w:hAnsi="Cambria Math"/>
                <w:lang w:val="x-none"/>
              </w:rPr>
              <m:t>2</m:t>
            </m:r>
            <m:ctrlPr>
              <w:rPr>
                <w:rFonts w:ascii="Cambria Math" w:eastAsia="Times New Roman" w:hAnsi="Cambria Math"/>
                <w:lang w:val="x-none"/>
              </w:rPr>
            </m:ctrlPr>
          </m:sub>
        </m:sSub>
      </m:oMath>
      <w:r w:rsidR="00E86A02" w:rsidRPr="00BD028B">
        <w:rPr>
          <w:rFonts w:eastAsia="Times New Roman"/>
          <w:lang w:val="x-none"/>
        </w:rPr>
        <w:t xml:space="preserve"> should be greater than 6 symbols. </w:t>
      </w:r>
    </w:p>
    <w:p w14:paraId="25EAF8C6" w14:textId="77777777" w:rsidR="00EC578E" w:rsidRPr="00BD028B" w:rsidRDefault="00EC578E" w:rsidP="00EC578E">
      <w:pPr>
        <w:overflowPunct/>
        <w:autoSpaceDE/>
        <w:autoSpaceDN/>
        <w:adjustRightInd/>
        <w:textAlignment w:val="auto"/>
        <w:rPr>
          <w:rFonts w:eastAsia="Times New Roman"/>
          <w:lang w:val="x-none"/>
        </w:rPr>
      </w:pPr>
    </w:p>
    <w:p w14:paraId="2BF5C483" w14:textId="15E91B57" w:rsidR="00EC578E" w:rsidRPr="00BD028B" w:rsidRDefault="00EC578E" w:rsidP="00EC578E">
      <w:pPr>
        <w:rPr>
          <w:lang w:val="en-US"/>
        </w:rPr>
      </w:pPr>
      <w:r w:rsidRPr="00BD028B">
        <w:rPr>
          <w:lang w:val="en-US"/>
        </w:rPr>
        <w:t>Let us now consider a concrete example of the slot configuration for SDL and FDD transmissions</w:t>
      </w:r>
      <w:r w:rsidR="006221CE" w:rsidRPr="00BD028B">
        <w:rPr>
          <w:lang w:val="en-US"/>
        </w:rPr>
        <w:t xml:space="preserve"> with </w:t>
      </w:r>
      <w:r w:rsidR="002300D9" w:rsidRPr="00BD028B">
        <w:rPr>
          <w:i/>
          <w:iCs/>
          <w:lang w:val="en-US"/>
        </w:rPr>
        <w:t>sub-pattern-1</w:t>
      </w:r>
      <w:r w:rsidRPr="00BD028B">
        <w:rPr>
          <w:lang w:val="en-US"/>
        </w:rPr>
        <w:t>. This is illustrated in Figure 1. We set</w:t>
      </w:r>
      <w:r w:rsidR="00147EE2" w:rsidRPr="00BD028B">
        <w:rPr>
          <w:lang w:val="en-US"/>
        </w:rPr>
        <w:t xml:space="preserve"> </w:t>
      </w:r>
      <m:oMath>
        <m:r>
          <w:rPr>
            <w:rFonts w:ascii="Cambria Math" w:eastAsia="Times New Roman"/>
          </w:rPr>
          <m:t>S=5</m:t>
        </m:r>
      </m:oMath>
      <w:r w:rsidRPr="00BD028B">
        <w:rPr>
          <w:lang w:val="en-US"/>
        </w:rPr>
        <w:t xml:space="preserve">, </w:t>
      </w:r>
      <m:oMath>
        <m:sSub>
          <m:sSubPr>
            <m:ctrlPr>
              <w:rPr>
                <w:rFonts w:ascii="Cambria Math" w:eastAsia="Times New Roman" w:hAnsi="Cambria Math"/>
                <w:i/>
                <w:lang w:val="x-none"/>
              </w:rPr>
            </m:ctrlPr>
          </m:sSubPr>
          <m:e>
            <m:r>
              <w:rPr>
                <w:rFonts w:ascii="Cambria Math" w:eastAsia="Times New Roman"/>
                <w:lang w:val="x-none"/>
              </w:rPr>
              <m:t>f</m:t>
            </m:r>
          </m:e>
          <m:sub>
            <m:r>
              <m:rPr>
                <m:nor/>
              </m:rPr>
              <w:rPr>
                <w:rFonts w:ascii="Cambria Math" w:eastAsia="Times New Roman"/>
                <w:lang w:val="x-none"/>
              </w:rPr>
              <m:t>FDD=</m:t>
            </m:r>
            <m:ctrlPr>
              <w:rPr>
                <w:rFonts w:ascii="Cambria Math" w:eastAsia="Times New Roman" w:hAnsi="Cambria Math"/>
                <w:lang w:val="x-none"/>
              </w:rPr>
            </m:ctrlPr>
          </m:sub>
        </m:sSub>
        <m:r>
          <w:rPr>
            <w:rFonts w:ascii="Cambria Math" w:eastAsia="Times New Roman"/>
            <w:lang w:val="x-none"/>
          </w:rPr>
          <m:t>12</m:t>
        </m:r>
      </m:oMath>
      <w:r w:rsidRPr="00BD028B">
        <w:rPr>
          <w:lang w:val="x-none"/>
        </w:rPr>
        <w:t xml:space="preserve"> 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r>
          <w:rPr>
            <w:rFonts w:ascii="Cambria Math" w:eastAsia="Times New Roman"/>
            <w:lang w:val="x-none"/>
          </w:rPr>
          <m:t>=1</m:t>
        </m:r>
      </m:oMath>
      <w:r w:rsidRPr="00BD028B">
        <w:rPr>
          <w:lang w:val="en-US"/>
        </w:rPr>
        <w:t xml:space="preserve">, and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r>
          <w:rPr>
            <w:rFonts w:ascii="Cambria Math" w:hAnsi="Cambria Math"/>
            <w:lang w:val="x-none"/>
          </w:rPr>
          <m:t>=50</m:t>
        </m:r>
      </m:oMath>
      <w:r w:rsidRPr="00BD028B">
        <w:rPr>
          <w:lang w:val="x-none"/>
        </w:rPr>
        <w:t xml:space="preserve"> symbols. Therefore,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m:t>
            </m:r>
            <m:ctrlPr>
              <w:rPr>
                <w:rFonts w:ascii="Cambria Math" w:eastAsia="Times New Roman" w:hAnsi="Cambria Math"/>
                <w:lang w:val="x-none"/>
              </w:rPr>
            </m:ctrlPr>
          </m:sub>
        </m:sSub>
        <m:r>
          <w:rPr>
            <w:rFonts w:ascii="Cambria Math" w:eastAsia="Times New Roman"/>
          </w:rPr>
          <m:t>=</m:t>
        </m:r>
        <m:sSub>
          <m:sSubPr>
            <m:ctrlPr>
              <w:rPr>
                <w:rFonts w:ascii="Cambria Math" w:eastAsia="Times New Roman" w:hAnsi="Cambria Math"/>
                <w:i/>
              </w:rPr>
            </m:ctrlPr>
          </m:sSubPr>
          <m:e>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r>
              <w:rPr>
                <w:rFonts w:ascii="Cambria Math" w:eastAsia="Times New Roman" w:hAnsi="Cambria Math" w:cs="Cambria Math"/>
                <w:lang w:val="x-none"/>
              </w:rPr>
              <m:t>*</m:t>
            </m:r>
            <m:r>
              <w:rPr>
                <w:rFonts w:ascii="Cambria Math" w:eastAsia="Times New Roman" w:hAnsi="Cambria Math"/>
              </w:rPr>
              <m:t>14</m:t>
            </m:r>
            <m:r>
              <w:rPr>
                <w:rFonts w:ascii="Cambria Math" w:eastAsia="Times New Roman"/>
              </w:rPr>
              <m:t>-</m:t>
            </m:r>
            <m:r>
              <w:rPr>
                <w:rFonts w:ascii="Cambria Math" w:eastAsia="Times New Roman"/>
              </w:rPr>
              <m:t>f</m:t>
            </m:r>
          </m:e>
          <m:sub>
            <m:r>
              <m:rPr>
                <m:sty m:val="p"/>
              </m:rPr>
              <w:rPr>
                <w:rFonts w:ascii="Cambria Math" w:eastAsia="Times New Roman" w:hAnsi="Cambria Math"/>
                <w:lang w:val="x-none"/>
              </w:rPr>
              <m:t>FDD</m:t>
            </m:r>
            <m:ctrlPr>
              <w:rPr>
                <w:rFonts w:ascii="Cambria Math" w:eastAsia="Times New Roman" w:hAnsi="Cambria Math"/>
              </w:rPr>
            </m:ctrlPr>
          </m:sub>
        </m:sSub>
        <m:r>
          <w:rPr>
            <w:rFonts w:ascii="Cambria Math" w:eastAsia="Times New Roman"/>
          </w:rPr>
          <m:t>=2</m:t>
        </m:r>
      </m:oMath>
      <w:r w:rsidRPr="00BD028B">
        <w:t xml:space="preserve"> symbols and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2</m:t>
            </m:r>
            <m:ctrlPr>
              <w:rPr>
                <w:rFonts w:ascii="Cambria Math" w:eastAsia="Times New Roman" w:hAnsi="Cambria Math"/>
                <w:lang w:val="x-none"/>
              </w:rPr>
            </m:ctrlPr>
          </m:sub>
        </m:sSub>
        <m:r>
          <w:rPr>
            <w:rFonts w:ascii="Cambria Math" w:eastAsia="Times New Roman"/>
            <w:lang w:val="x-none"/>
          </w:rPr>
          <m:t>=</m:t>
        </m:r>
        <m:d>
          <m:dPr>
            <m:ctrlPr>
              <w:rPr>
                <w:rFonts w:ascii="Cambria Math" w:eastAsia="Times New Roman" w:hAnsi="Cambria Math"/>
                <w:i/>
                <w:lang w:val="x-none"/>
              </w:rPr>
            </m:ctrlPr>
          </m:dPr>
          <m:e>
            <m:r>
              <w:rPr>
                <w:rFonts w:ascii="Cambria Math" w:eastAsia="Times New Roman"/>
                <w:lang w:val="x-none"/>
              </w:rPr>
              <m:t>S</m:t>
            </m:r>
            <m:r>
              <w:rPr>
                <w:rFonts w:ascii="Cambria Math" w:eastAsia="Times New Roman"/>
                <w:lang w:val="x-none"/>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e>
        </m:d>
        <m:r>
          <w:rPr>
            <w:rFonts w:ascii="Cambria Math" w:eastAsia="Times New Roman" w:hAnsi="Cambria Math" w:cs="Cambria Math"/>
            <w:lang w:val="x-none"/>
          </w:rPr>
          <m:t>*</m:t>
        </m:r>
        <m:r>
          <w:rPr>
            <w:rFonts w:ascii="Cambria Math" w:eastAsia="Times New Roman" w:hAnsi="Cambria Math"/>
          </w:rPr>
          <m:t>14</m:t>
        </m:r>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r>
          <w:rPr>
            <w:rFonts w:ascii="Cambria Math" w:eastAsia="Times New Roman"/>
            <w:lang w:val="x-none"/>
          </w:rPr>
          <m:t>=6</m:t>
        </m:r>
      </m:oMath>
      <w:r w:rsidRPr="00BD028B">
        <w:rPr>
          <w:lang w:val="x-none"/>
        </w:rPr>
        <w:t xml:space="preserve"> symbols. </w:t>
      </w:r>
    </w:p>
    <w:p w14:paraId="3C9BA230" w14:textId="62812F05" w:rsidR="00346731" w:rsidRPr="00BD028B" w:rsidRDefault="00346731" w:rsidP="00EC578E">
      <w:r w:rsidRPr="00BD028B">
        <w:lastRenderedPageBreak/>
        <w:t xml:space="preserve">The frame begins with 12 symbols in the FDD carrier. This is followed by 2 </w:t>
      </w:r>
      <w:r w:rsidR="00D70BEC" w:rsidRPr="00BD028B">
        <w:t>idle symbols</w:t>
      </w:r>
      <w:r w:rsidRPr="00BD028B">
        <w:t xml:space="preserve"> allocated for switching time. The transmissions in the SDL carrier begin at slot 1 of the frame and occupy 54 symbols. </w:t>
      </w:r>
      <w:r w:rsidR="00FB1F82" w:rsidRPr="00BD028B">
        <w:t>Finally</w:t>
      </w:r>
      <w:r w:rsidRPr="00BD028B">
        <w:t xml:space="preserve">, there are 6 </w:t>
      </w:r>
      <w:r w:rsidR="00D70BEC" w:rsidRPr="00BD028B">
        <w:t>idle symbols</w:t>
      </w:r>
      <w:r w:rsidRPr="00BD028B">
        <w:t xml:space="preserve"> allocated for switching time and TA.</w:t>
      </w:r>
      <w:r w:rsidR="002A1023" w:rsidRPr="00BD028B">
        <w:t xml:space="preserve"> </w:t>
      </w:r>
    </w:p>
    <w:p w14:paraId="22AF4673" w14:textId="5A2445EE" w:rsidR="00EC578E" w:rsidRPr="003B1970" w:rsidRDefault="00EC578E" w:rsidP="00EC578E">
      <w:pPr>
        <w:rPr>
          <w:sz w:val="24"/>
          <w:szCs w:val="24"/>
          <w:lang w:val="en-US"/>
        </w:rPr>
      </w:pPr>
      <w:r w:rsidRPr="003B1970">
        <w:rPr>
          <w:noProof/>
          <w:sz w:val="24"/>
          <w:szCs w:val="24"/>
          <w:lang w:val="en-US"/>
        </w:rPr>
        <mc:AlternateContent>
          <mc:Choice Requires="wpg">
            <w:drawing>
              <wp:anchor distT="0" distB="0" distL="114300" distR="114300" simplePos="0" relativeHeight="251658260" behindDoc="0" locked="0" layoutInCell="1" allowOverlap="1" wp14:anchorId="2A52333A" wp14:editId="2E84059F">
                <wp:simplePos x="0" y="0"/>
                <wp:positionH relativeFrom="column">
                  <wp:posOffset>306705</wp:posOffset>
                </wp:positionH>
                <wp:positionV relativeFrom="paragraph">
                  <wp:posOffset>352314</wp:posOffset>
                </wp:positionV>
                <wp:extent cx="4607925" cy="368935"/>
                <wp:effectExtent l="38100" t="0" r="0" b="0"/>
                <wp:wrapNone/>
                <wp:docPr id="1784172267" name="Group 12"/>
                <wp:cNvGraphicFramePr/>
                <a:graphic xmlns:a="http://schemas.openxmlformats.org/drawingml/2006/main">
                  <a:graphicData uri="http://schemas.microsoft.com/office/word/2010/wordprocessingGroup">
                    <wpg:wgp>
                      <wpg:cNvGrpSpPr/>
                      <wpg:grpSpPr>
                        <a:xfrm>
                          <a:off x="0" y="0"/>
                          <a:ext cx="4607925" cy="368935"/>
                          <a:chOff x="0" y="0"/>
                          <a:chExt cx="4607925" cy="368935"/>
                        </a:xfrm>
                      </wpg:grpSpPr>
                      <wps:wsp>
                        <wps:cNvPr id="451257071" name="Text Box 10"/>
                        <wps:cNvSpPr txBox="1"/>
                        <wps:spPr>
                          <a:xfrm>
                            <a:off x="2085975" y="0"/>
                            <a:ext cx="467995" cy="368935"/>
                          </a:xfrm>
                          <a:prstGeom prst="rect">
                            <a:avLst/>
                          </a:prstGeom>
                          <a:noFill/>
                          <a:ln w="6350">
                            <a:noFill/>
                          </a:ln>
                        </wps:spPr>
                        <wps:txbx>
                          <w:txbxContent>
                            <w:p w14:paraId="3D448B16"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2630587" name="Straight Arrow Connector 9"/>
                        <wps:cNvCnPr/>
                        <wps:spPr>
                          <a:xfrm flipV="1">
                            <a:off x="0" y="127000"/>
                            <a:ext cx="2160000" cy="6985"/>
                          </a:xfrm>
                          <a:prstGeom prst="straightConnector1">
                            <a:avLst/>
                          </a:prstGeom>
                          <a:ln w="9525">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45841175" name="Straight Arrow Connector 9"/>
                        <wps:cNvCnPr/>
                        <wps:spPr>
                          <a:xfrm flipV="1">
                            <a:off x="2447925" y="123825"/>
                            <a:ext cx="2160000" cy="6985"/>
                          </a:xfrm>
                          <a:prstGeom prst="straightConnector1">
                            <a:avLst/>
                          </a:prstGeom>
                          <a:ln w="9525">
                            <a:solidFill>
                              <a:srgbClr val="0070C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2A52333A" id="Group 12" o:spid="_x0000_s1026" style="position:absolute;margin-left:24.15pt;margin-top:27.75pt;width:362.85pt;height:29.05pt;z-index:251658260" coordsize="46079,3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">
                <v:shapetype id="_x0000_t202" coordsize="21600,21600" o:spt="202" path="m,l,21600r21600,l21600,xe">
                  <v:stroke joinstyle="miter"/>
                  <v:path gradientshapeok="t" o:connecttype="rect"/>
                </v:shapetype>
                <v:shape id="Text Box 10" o:spid="_x0000_s1027" type="#_x0000_t202" style="position:absolute;left:20859;width:4680;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" filled="f" stroked="f" strokeweight=".5pt">
                  <v:textbox>
                    <w:txbxContent>
                      <w:p w14:paraId="3D448B16"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v:textbox>
                </v:shape>
                <v:shapetype id="_x0000_t32" coordsize="21600,21600" o:spt="32" o:oned="t" path="m,l21600,21600e" filled="f">
                  <v:path arrowok="t" fillok="f" o:connecttype="none"/>
                  <o:lock v:ext="edit" shapetype="t"/>
                </v:shapetype>
                <v:shape id="Straight Arrow Connector 9" o:spid="_x0000_s1028" type="#_x0000_t32" style="position:absolute;top:1270;width:21600;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" strokecolor="#0070c0">
                  <v:stroke startarrow="block" joinstyle="miter"/>
                </v:shape>
                <v:shape id="Straight Arrow Connector 9" o:spid="_x0000_s1029" type="#_x0000_t32" style="position:absolute;left:24479;top:1238;width:21600;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" strokecolor="#0070c0">
                  <v:stroke endarrow="block" joinstyle="miter"/>
                </v:shape>
              </v:group>
            </w:pict>
          </mc:Fallback>
        </mc:AlternateContent>
      </w:r>
      <w:r w:rsidRPr="003B1970">
        <w:rPr>
          <w:sz w:val="24"/>
          <w:szCs w:val="24"/>
          <w:lang w:val="en-US"/>
        </w:rPr>
        <w:object w:dxaOrig="10493" w:dyaOrig="1278" w14:anchorId="45604C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in;height:60pt" o:ole="">
            <v:imagedata r:id="rId13" o:title=""/>
          </v:shape>
          <o:OLEObject Type="Embed" ProgID="Excel.Sheet.12" ShapeID="_x0000_i1025" DrawAspect="Content" ObjectID="_1804677050" r:id="rId14"/>
        </w:object>
      </w:r>
    </w:p>
    <w:p w14:paraId="392E681E" w14:textId="515D9CB7" w:rsidR="00EC578E" w:rsidRPr="00BD028B" w:rsidRDefault="0045264C" w:rsidP="00EC578E">
      <w:pPr>
        <w:pStyle w:val="Caption"/>
        <w:jc w:val="center"/>
        <w:rPr>
          <w:b w:val="0"/>
          <w:bCs/>
        </w:rPr>
      </w:pPr>
      <w:r w:rsidRPr="00BD028B">
        <w:t xml:space="preserve">Figure 1: </w:t>
      </w:r>
      <w:r w:rsidR="002300D9" w:rsidRPr="00BD028B">
        <w:rPr>
          <w:i/>
          <w:iCs/>
        </w:rPr>
        <w:t>Sub-pattern-1</w:t>
      </w:r>
      <w:r w:rsidR="00570557" w:rsidRPr="00BD028B">
        <w:t xml:space="preserve"> with</w:t>
      </w:r>
      <w:r w:rsidR="00570557" w:rsidRPr="00BD028B">
        <w:rPr>
          <w:b w:val="0"/>
          <w:bCs/>
        </w:rPr>
        <w:t xml:space="preserve"> </w:t>
      </w:r>
      <m:oMath>
        <m:r>
          <m:rPr>
            <m:sty m:val="bi"/>
          </m:rPr>
          <w:rPr>
            <w:rFonts w:ascii="Cambria Math" w:eastAsia="Times New Roman"/>
          </w:rPr>
          <m:t xml:space="preserve">S=5,   </m:t>
        </m:r>
        <m:sSub>
          <m:sSubPr>
            <m:ctrlPr>
              <w:rPr>
                <w:rFonts w:ascii="Cambria Math" w:eastAsia="Times New Roman" w:hAnsi="Cambria Math"/>
                <w:i/>
                <w:lang w:val="x-none"/>
              </w:rPr>
            </m:ctrlPr>
          </m:sSubPr>
          <m:e>
            <m:r>
              <m:rPr>
                <m:sty m:val="bi"/>
              </m:rPr>
              <w:rPr>
                <w:rFonts w:ascii="Cambria Math" w:eastAsia="Times New Roman"/>
                <w:lang w:val="x-none"/>
              </w:rPr>
              <m:t>f</m:t>
            </m:r>
          </m:e>
          <m:sub>
            <m:r>
              <m:rPr>
                <m:sty m:val="b"/>
              </m:rPr>
              <w:rPr>
                <w:rFonts w:ascii="Cambria Math" w:eastAsia="Times New Roman"/>
                <w:lang w:val="x-none"/>
              </w:rPr>
              <m:t>FDD</m:t>
            </m:r>
            <m:r>
              <m:rPr>
                <m:sty m:val="bi"/>
              </m:rPr>
              <w:rPr>
                <w:rFonts w:ascii="Cambria Math" w:eastAsia="Times New Roman"/>
                <w:lang w:val="x-none"/>
              </w:rPr>
              <m:t>=</m:t>
            </m:r>
          </m:sub>
        </m:sSub>
        <m:r>
          <m:rPr>
            <m:sty m:val="bi"/>
          </m:rPr>
          <w:rPr>
            <w:rFonts w:ascii="Cambria Math" w:eastAsia="Times New Roman"/>
            <w:lang w:val="x-none"/>
          </w:rPr>
          <m:t>12</m:t>
        </m:r>
        <m:r>
          <m:rPr>
            <m:sty m:val="bi"/>
          </m:rPr>
          <w:rPr>
            <w:rFonts w:ascii="Cambria Math" w:hAnsi="Cambria Math"/>
            <w:lang w:val="x-none"/>
          </w:rPr>
          <m:t xml:space="preserve"> </m:t>
        </m:r>
        <m:r>
          <m:rPr>
            <m:sty m:val="bi"/>
          </m:rPr>
          <w:rPr>
            <w:rFonts w:ascii="Cambria Math"/>
            <w:lang w:val="x-none"/>
          </w:rPr>
          <m:t>,</m:t>
        </m:r>
        <m:r>
          <m:rPr>
            <m:sty m:val="bi"/>
          </m:rPr>
          <w:rPr>
            <w:rFonts w:ascii="Cambria Math" w:eastAsia="Times New Roman"/>
          </w:rPr>
          <m:t xml:space="preserve"> </m:t>
        </m:r>
        <m:sSub>
          <m:sSubPr>
            <m:ctrlPr>
              <w:rPr>
                <w:rFonts w:ascii="Cambria Math" w:eastAsia="Times New Roman" w:hAnsi="Cambria Math"/>
                <w:i/>
                <w:lang w:val="x-none"/>
              </w:rPr>
            </m:ctrlPr>
          </m:sSubPr>
          <m:e>
            <m:sSub>
              <m:sSubPr>
                <m:ctrlPr>
                  <w:rPr>
                    <w:rFonts w:ascii="Cambria Math" w:eastAsia="Times New Roman" w:hAnsi="Cambria Math"/>
                    <w:i/>
                    <w:lang w:val="x-none"/>
                  </w:rPr>
                </m:ctrlPr>
              </m:sSubPr>
              <m:e>
                <m:r>
                  <m:rPr>
                    <m:sty m:val="bi"/>
                  </m:rPr>
                  <w:rPr>
                    <w:rFonts w:ascii="Cambria Math" w:eastAsia="Times New Roman"/>
                    <w:lang w:val="x-none"/>
                  </w:rPr>
                  <m:t>d</m:t>
                </m:r>
              </m:e>
              <m:sub>
                <m:r>
                  <m:rPr>
                    <m:nor/>
                  </m:rPr>
                  <w:rPr>
                    <w:rFonts w:ascii="Cambria Math" w:eastAsia="Times New Roman"/>
                    <w:iCs/>
                    <w:lang w:val="x-none"/>
                  </w:rPr>
                  <m:t>ts</m:t>
                </m:r>
              </m:sub>
            </m:sSub>
            <m:r>
              <m:rPr>
                <m:sty m:val="bi"/>
              </m:rPr>
              <w:rPr>
                <w:rFonts w:ascii="Cambria Math" w:eastAsia="Times New Roman"/>
                <w:lang w:val="x-none"/>
              </w:rPr>
              <m:t>=1,</m:t>
            </m:r>
            <m:r>
              <m:rPr>
                <m:sty m:val="b"/>
              </m:rPr>
              <w:rPr>
                <w:rFonts w:ascii="Cambria Math" w:eastAsia="Times New Roman"/>
                <w:lang w:val="x-none"/>
              </w:rPr>
              <m:t xml:space="preserve"> </m:t>
            </m:r>
            <m:r>
              <m:rPr>
                <m:sty m:val="bi"/>
              </m:rPr>
              <w:rPr>
                <w:rFonts w:ascii="Cambria Math" w:eastAsia="Times New Roman"/>
                <w:lang w:val="x-none"/>
              </w:rPr>
              <m:t>d</m:t>
            </m:r>
          </m:e>
          <m:sub>
            <m:r>
              <m:rPr>
                <m:nor/>
              </m:rPr>
              <w:rPr>
                <w:rFonts w:ascii="Cambria Math" w:eastAsia="Times New Roman"/>
                <w:iCs/>
                <w:lang w:val="x-none"/>
              </w:rPr>
              <m:t>SDL</m:t>
            </m:r>
          </m:sub>
        </m:sSub>
        <m:r>
          <m:rPr>
            <m:sty m:val="bi"/>
          </m:rPr>
          <w:rPr>
            <w:rFonts w:ascii="Cambria Math" w:hAnsi="Cambria Math"/>
            <w:lang w:val="x-none"/>
          </w:rPr>
          <m:t>=50,</m:t>
        </m:r>
        <m:sSub>
          <m:sSubPr>
            <m:ctrlPr>
              <w:rPr>
                <w:rFonts w:ascii="Cambria Math" w:eastAsia="Times New Roman" w:hAnsi="Cambria Math"/>
                <w:i/>
                <w:lang w:val="x-none"/>
              </w:rPr>
            </m:ctrlPr>
          </m:sSubPr>
          <m:e>
            <m:r>
              <m:rPr>
                <m:sty m:val="bi"/>
              </m:rPr>
              <w:rPr>
                <w:rFonts w:ascii="Cambria Math" w:eastAsia="Times New Roman"/>
                <w:lang w:val="x-none"/>
              </w:rPr>
              <m:t>g</m:t>
            </m:r>
          </m:e>
          <m:sub>
            <m:r>
              <m:rPr>
                <m:nor/>
              </m:rPr>
              <w:rPr>
                <w:rFonts w:ascii="Cambria Math" w:eastAsia="Times New Roman"/>
                <w:lang w:val="x-none"/>
              </w:rPr>
              <m:t>1</m:t>
            </m:r>
            <m:ctrlPr>
              <w:rPr>
                <w:rFonts w:ascii="Cambria Math" w:eastAsia="Times New Roman" w:hAnsi="Cambria Math"/>
                <w:lang w:val="x-none"/>
              </w:rPr>
            </m:ctrlPr>
          </m:sub>
        </m:sSub>
        <m:r>
          <m:rPr>
            <m:sty m:val="bi"/>
          </m:rPr>
          <w:rPr>
            <w:rFonts w:ascii="Cambria Math" w:eastAsia="Times New Roman"/>
          </w:rPr>
          <m:t>=</m:t>
        </m:r>
        <m:sSub>
          <m:sSubPr>
            <m:ctrlPr>
              <w:rPr>
                <w:rFonts w:ascii="Cambria Math" w:eastAsia="Times New Roman" w:hAnsi="Cambria Math"/>
                <w:i/>
              </w:rPr>
            </m:ctrlPr>
          </m:sSubPr>
          <m:e>
            <m:sSub>
              <m:sSubPr>
                <m:ctrlPr>
                  <w:rPr>
                    <w:rFonts w:ascii="Cambria Math" w:eastAsia="Times New Roman" w:hAnsi="Cambria Math"/>
                    <w:i/>
                    <w:lang w:val="x-none"/>
                  </w:rPr>
                </m:ctrlPr>
              </m:sSubPr>
              <m:e>
                <m:r>
                  <m:rPr>
                    <m:sty m:val="bi"/>
                  </m:rP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r>
              <m:rPr>
                <m:sty m:val="bi"/>
              </m:rPr>
              <w:rPr>
                <w:rFonts w:ascii="Cambria Math" w:eastAsia="Times New Roman" w:hAnsi="Cambria Math" w:cs="Cambria Math"/>
                <w:lang w:val="x-none"/>
              </w:rPr>
              <m:t>*</m:t>
            </m:r>
            <m:r>
              <m:rPr>
                <m:sty m:val="bi"/>
              </m:rPr>
              <w:rPr>
                <w:rFonts w:ascii="Cambria Math" w:eastAsia="Times New Roman" w:hAnsi="Cambria Math"/>
              </w:rPr>
              <m:t>14</m:t>
            </m:r>
            <m:r>
              <m:rPr>
                <m:sty m:val="bi"/>
              </m:rPr>
              <w:rPr>
                <w:rFonts w:ascii="Cambria Math" w:eastAsia="Times New Roman"/>
              </w:rPr>
              <m:t>-</m:t>
            </m:r>
            <m:r>
              <m:rPr>
                <m:sty m:val="bi"/>
              </m:rPr>
              <w:rPr>
                <w:rFonts w:ascii="Cambria Math" w:eastAsia="Times New Roman"/>
              </w:rPr>
              <m:t>f</m:t>
            </m:r>
          </m:e>
          <m:sub>
            <m:r>
              <m:rPr>
                <m:sty m:val="b"/>
              </m:rPr>
              <w:rPr>
                <w:rFonts w:ascii="Cambria Math" w:eastAsia="Times New Roman" w:hAnsi="Cambria Math"/>
                <w:lang w:val="x-none"/>
              </w:rPr>
              <m:t>FDD</m:t>
            </m:r>
            <m:ctrlPr>
              <w:rPr>
                <w:rFonts w:ascii="Cambria Math" w:eastAsia="Times New Roman" w:hAnsi="Cambria Math"/>
              </w:rPr>
            </m:ctrlPr>
          </m:sub>
        </m:sSub>
        <m:r>
          <m:rPr>
            <m:sty m:val="bi"/>
          </m:rPr>
          <w:rPr>
            <w:rFonts w:ascii="Cambria Math" w:eastAsia="Times New Roman"/>
          </w:rPr>
          <m:t>=2</m:t>
        </m:r>
      </m:oMath>
      <w:r w:rsidR="002D0577" w:rsidRPr="002D0577">
        <w:t xml:space="preserve">, and </w:t>
      </w:r>
      <m:oMath>
        <m:sSub>
          <m:sSubPr>
            <m:ctrlPr>
              <w:rPr>
                <w:rFonts w:ascii="Cambria Math" w:eastAsia="Times New Roman" w:hAnsi="Cambria Math"/>
                <w:i/>
                <w:lang w:val="x-none"/>
              </w:rPr>
            </m:ctrlPr>
          </m:sSubPr>
          <m:e>
            <m:r>
              <m:rPr>
                <m:sty m:val="bi"/>
              </m:rPr>
              <w:rPr>
                <w:rFonts w:ascii="Cambria Math" w:eastAsia="Times New Roman"/>
                <w:lang w:val="x-none"/>
              </w:rPr>
              <m:t>g</m:t>
            </m:r>
          </m:e>
          <m:sub>
            <m:r>
              <m:rPr>
                <m:nor/>
              </m:rPr>
              <w:rPr>
                <w:rFonts w:ascii="Cambria Math" w:eastAsia="Times New Roman"/>
                <w:lang w:val="x-none"/>
              </w:rPr>
              <m:t>2</m:t>
            </m:r>
            <m:ctrlPr>
              <w:rPr>
                <w:rFonts w:ascii="Cambria Math" w:eastAsia="Times New Roman" w:hAnsi="Cambria Math"/>
                <w:lang w:val="x-none"/>
              </w:rPr>
            </m:ctrlPr>
          </m:sub>
        </m:sSub>
        <m:r>
          <m:rPr>
            <m:sty m:val="bi"/>
          </m:rPr>
          <w:rPr>
            <w:rFonts w:ascii="Cambria Math" w:eastAsia="Times New Roman"/>
            <w:lang w:val="x-none"/>
          </w:rPr>
          <m:t>=</m:t>
        </m:r>
        <m:d>
          <m:dPr>
            <m:ctrlPr>
              <w:rPr>
                <w:rFonts w:ascii="Cambria Math" w:eastAsia="Times New Roman" w:hAnsi="Cambria Math"/>
                <w:i/>
                <w:lang w:val="x-none"/>
              </w:rPr>
            </m:ctrlPr>
          </m:dPr>
          <m:e>
            <m:r>
              <m:rPr>
                <m:sty m:val="bi"/>
              </m:rPr>
              <w:rPr>
                <w:rFonts w:ascii="Cambria Math" w:eastAsia="Times New Roman"/>
                <w:lang w:val="x-none"/>
              </w:rPr>
              <m:t>S</m:t>
            </m:r>
            <m:r>
              <m:rPr>
                <m:sty m:val="bi"/>
              </m:rPr>
              <w:rPr>
                <w:rFonts w:ascii="Cambria Math" w:eastAsia="Times New Roman"/>
                <w:lang w:val="x-none"/>
              </w:rPr>
              <m:t>-</m:t>
            </m:r>
            <m:sSub>
              <m:sSubPr>
                <m:ctrlPr>
                  <w:rPr>
                    <w:rFonts w:ascii="Cambria Math" w:eastAsia="Times New Roman" w:hAnsi="Cambria Math"/>
                    <w:i/>
                    <w:lang w:val="x-none"/>
                  </w:rPr>
                </m:ctrlPr>
              </m:sSubPr>
              <m:e>
                <m:r>
                  <m:rPr>
                    <m:sty m:val="bi"/>
                  </m:rP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e>
        </m:d>
        <m:r>
          <m:rPr>
            <m:sty m:val="bi"/>
          </m:rPr>
          <w:rPr>
            <w:rFonts w:ascii="Cambria Math" w:eastAsia="Times New Roman" w:hAnsi="Cambria Math" w:cs="Cambria Math"/>
            <w:lang w:val="x-none"/>
          </w:rPr>
          <m:t>*</m:t>
        </m:r>
        <m:r>
          <m:rPr>
            <m:sty m:val="bi"/>
          </m:rPr>
          <w:rPr>
            <w:rFonts w:ascii="Cambria Math" w:eastAsia="Times New Roman" w:hAnsi="Cambria Math"/>
          </w:rPr>
          <m:t>14</m:t>
        </m:r>
        <m:r>
          <m:rPr>
            <m:sty m:val="bi"/>
          </m:rPr>
          <w:rPr>
            <w:rFonts w:ascii="Cambria Math" w:eastAsia="Times New Roman"/>
          </w:rPr>
          <m:t>-</m:t>
        </m:r>
        <m:sSub>
          <m:sSubPr>
            <m:ctrlPr>
              <w:rPr>
                <w:rFonts w:ascii="Cambria Math" w:eastAsia="Times New Roman" w:hAnsi="Cambria Math"/>
                <w:i/>
                <w:lang w:val="x-none"/>
              </w:rPr>
            </m:ctrlPr>
          </m:sSubPr>
          <m:e>
            <m:r>
              <m:rPr>
                <m:sty m:val="bi"/>
              </m:rP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r>
          <m:rPr>
            <m:sty m:val="bi"/>
          </m:rPr>
          <w:rPr>
            <w:rFonts w:ascii="Cambria Math" w:eastAsia="Times New Roman"/>
            <w:lang w:val="x-none"/>
          </w:rPr>
          <m:t>=6</m:t>
        </m:r>
      </m:oMath>
      <w:r w:rsidR="002D0577" w:rsidRPr="00BD028B">
        <w:rPr>
          <w:lang w:val="x-none"/>
        </w:rPr>
        <w:t>.</w:t>
      </w:r>
    </w:p>
    <w:p w14:paraId="459351AC" w14:textId="77777777" w:rsidR="00EC578E" w:rsidRPr="0045264C" w:rsidRDefault="00EC578E" w:rsidP="00EC578E">
      <w:pPr>
        <w:rPr>
          <w:sz w:val="24"/>
          <w:szCs w:val="24"/>
        </w:rPr>
      </w:pPr>
    </w:p>
    <w:p w14:paraId="6565FA26" w14:textId="2E363D63" w:rsidR="002C60B6" w:rsidRPr="00BD028B" w:rsidRDefault="00EC578E" w:rsidP="002C60B6">
      <w:pPr>
        <w:overflowPunct/>
        <w:autoSpaceDE/>
        <w:autoSpaceDN/>
        <w:adjustRightInd/>
        <w:textAlignment w:val="auto"/>
        <w:rPr>
          <w:lang w:eastAsia="zh-CN"/>
        </w:rPr>
      </w:pPr>
      <w:r w:rsidRPr="00BD028B">
        <w:rPr>
          <w:rFonts w:eastAsia="Times New Roman"/>
          <w:lang w:val="en-US"/>
        </w:rPr>
        <w:t xml:space="preserve">If the </w:t>
      </w:r>
      <w:r w:rsidR="00846E85" w:rsidRPr="00BD028B">
        <w:rPr>
          <w:rFonts w:eastAsia="Times New Roman"/>
          <w:lang w:val="en-US"/>
        </w:rPr>
        <w:t xml:space="preserve">switching </w:t>
      </w:r>
      <w:r w:rsidR="007B4892" w:rsidRPr="00BD028B">
        <w:rPr>
          <w:rFonts w:eastAsia="Times New Roman"/>
          <w:lang w:val="en-US"/>
        </w:rPr>
        <w:t xml:space="preserve">pattern consists of </w:t>
      </w:r>
      <w:r w:rsidR="005E1F8E" w:rsidRPr="00BD028B">
        <w:rPr>
          <w:rFonts w:eastAsia="Times New Roman"/>
          <w:lang w:val="en-US"/>
        </w:rPr>
        <w:t xml:space="preserve">two sub-patterns, the </w:t>
      </w:r>
      <w:r w:rsidR="001C4270" w:rsidRPr="00BD028B">
        <w:rPr>
          <w:rFonts w:eastAsia="Times New Roman"/>
          <w:lang w:val="en-US"/>
        </w:rPr>
        <w:t xml:space="preserve">pattern in first </w:t>
      </w:r>
      <m:oMath>
        <m:r>
          <w:rPr>
            <w:rFonts w:ascii="Cambria Math" w:eastAsia="Times New Roman"/>
          </w:rPr>
          <m:t>S</m:t>
        </m:r>
      </m:oMath>
      <w:r w:rsidR="002A0E5E" w:rsidRPr="00BD028B">
        <w:rPr>
          <w:rFonts w:eastAsia="Times New Roman"/>
          <w:lang w:val="en-US"/>
        </w:rPr>
        <w:t xml:space="preserve"> </w:t>
      </w:r>
      <w:r w:rsidR="001C4270" w:rsidRPr="00BD028B">
        <w:rPr>
          <w:rFonts w:eastAsia="Times New Roman"/>
          <w:lang w:val="en-US"/>
        </w:rPr>
        <w:t xml:space="preserve">slots is indicated by the </w:t>
      </w:r>
      <w:r w:rsidR="002300D9" w:rsidRPr="00BD028B">
        <w:rPr>
          <w:rFonts w:eastAsia="Times New Roman"/>
          <w:i/>
          <w:iCs/>
          <w:lang w:val="en-US"/>
        </w:rPr>
        <w:t>sub-pattern-1</w:t>
      </w:r>
      <w:r w:rsidR="001C4270" w:rsidRPr="00BD028B">
        <w:rPr>
          <w:rFonts w:eastAsia="Times New Roman"/>
          <w:lang w:val="en-US"/>
        </w:rPr>
        <w:t xml:space="preserve"> and the </w:t>
      </w:r>
      <w:r w:rsidR="00332A42" w:rsidRPr="00BD028B">
        <w:rPr>
          <w:rFonts w:eastAsia="Times New Roman"/>
          <w:lang w:val="en-US"/>
        </w:rPr>
        <w:t>pattern in</w:t>
      </w:r>
      <w:r w:rsidR="002A6864" w:rsidRPr="00BD028B">
        <w:rPr>
          <w:rFonts w:eastAsia="Times New Roman"/>
          <w:lang w:val="en-US"/>
        </w:rPr>
        <w:t xml:space="preserve"> </w:t>
      </w:r>
      <m:oMath>
        <m:sSub>
          <m:sSubPr>
            <m:ctrlPr>
              <w:rPr>
                <w:rFonts w:ascii="Cambria Math" w:eastAsia="Times New Roman" w:hAnsi="Cambria Math"/>
                <w:i/>
                <w:lang w:val="x-none"/>
              </w:rPr>
            </m:ctrlPr>
          </m:sSubPr>
          <m:e>
            <m:r>
              <w:rPr>
                <w:rFonts w:ascii="Cambria Math" w:eastAsia="Times New Roman"/>
                <w:lang w:val="x-none"/>
              </w:rPr>
              <m:t>S</m:t>
            </m:r>
          </m:e>
          <m:sub>
            <m:r>
              <m:rPr>
                <m:nor/>
              </m:rPr>
              <w:rPr>
                <w:rFonts w:ascii="Cambria Math" w:eastAsia="Times New Roman"/>
                <w:lang w:val="x-none"/>
              </w:rPr>
              <m:t>2</m:t>
            </m:r>
            <m:ctrlPr>
              <w:rPr>
                <w:rFonts w:ascii="Cambria Math" w:eastAsia="Times New Roman" w:hAnsi="Cambria Math"/>
                <w:lang w:val="x-none"/>
              </w:rPr>
            </m:ctrlPr>
          </m:sub>
        </m:sSub>
      </m:oMath>
      <w:r w:rsidR="002C60B6" w:rsidRPr="00BD028B">
        <w:rPr>
          <w:rFonts w:eastAsia="Times New Roman"/>
          <w:lang w:val="en-US"/>
        </w:rPr>
        <w:t xml:space="preserve"> </w:t>
      </w:r>
      <w:r w:rsidR="00137944" w:rsidRPr="00BD028B">
        <w:rPr>
          <w:rFonts w:eastAsia="Times New Roman"/>
          <w:lang w:val="en-US"/>
        </w:rPr>
        <w:t xml:space="preserve">slots </w:t>
      </w:r>
      <w:r w:rsidR="00963BCF" w:rsidRPr="00BD028B">
        <w:rPr>
          <w:rFonts w:eastAsia="Times New Roman"/>
          <w:lang w:val="en-US"/>
        </w:rPr>
        <w:t xml:space="preserve">is indicated by the </w:t>
      </w:r>
      <w:r w:rsidR="002300D9" w:rsidRPr="00BD028B">
        <w:rPr>
          <w:rFonts w:eastAsia="Times New Roman"/>
          <w:i/>
          <w:iCs/>
          <w:lang w:val="en-US"/>
        </w:rPr>
        <w:t>sub-pattern-2</w:t>
      </w:r>
      <w:r w:rsidR="002C60B6" w:rsidRPr="00BD028B">
        <w:rPr>
          <w:rFonts w:eastAsia="Times New Roman"/>
          <w:lang w:val="en-US"/>
        </w:rPr>
        <w:t>.</w:t>
      </w:r>
      <w:r w:rsidR="002C60B6" w:rsidRPr="00BD028B">
        <w:rPr>
          <w:lang w:eastAsia="zh-CN"/>
        </w:rPr>
        <w:t xml:space="preserve"> </w:t>
      </w:r>
    </w:p>
    <w:p w14:paraId="21AC1B28" w14:textId="27446D90" w:rsidR="002C60B6" w:rsidRPr="00BD028B" w:rsidRDefault="002C60B6" w:rsidP="002C60B6">
      <w:pPr>
        <w:overflowPunct/>
        <w:autoSpaceDE/>
        <w:autoSpaceDN/>
        <w:adjustRightInd/>
        <w:textAlignment w:val="auto"/>
        <w:rPr>
          <w:rFonts w:eastAsia="Times New Roman"/>
          <w:lang w:val="en-US"/>
        </w:rPr>
      </w:pPr>
      <w:r w:rsidRPr="00BD028B">
        <w:rPr>
          <w:lang w:eastAsia="zh-CN"/>
        </w:rPr>
        <w:t xml:space="preserve">The </w:t>
      </w:r>
      <w:r w:rsidR="002300D9" w:rsidRPr="00BD028B">
        <w:rPr>
          <w:i/>
          <w:iCs/>
          <w:lang w:eastAsia="zh-CN"/>
        </w:rPr>
        <w:t>sub-pattern-2</w:t>
      </w:r>
      <w:r w:rsidRPr="00BD028B">
        <w:rPr>
          <w:lang w:eastAsia="zh-CN"/>
        </w:rPr>
        <w:t xml:space="preserve"> is described as follows:</w:t>
      </w:r>
    </w:p>
    <w:p w14:paraId="629A972F" w14:textId="6B64B5C6" w:rsidR="002C60B6" w:rsidRPr="00BD028B" w:rsidRDefault="002C60B6" w:rsidP="002C60B6">
      <w:pPr>
        <w:overflowPunct/>
        <w:autoSpaceDE/>
        <w:autoSpaceDN/>
        <w:adjustRightInd/>
        <w:ind w:left="568" w:hanging="298"/>
        <w:textAlignment w:val="auto"/>
        <w:rPr>
          <w:rFonts w:eastAsia="Times New Roman"/>
          <w:lang w:val="x-none"/>
        </w:rPr>
      </w:pPr>
      <w:r w:rsidRPr="00BD028B">
        <w:rPr>
          <w:rFonts w:eastAsia="Times New Roman"/>
          <w:lang w:val="x-none" w:eastAsia="zh-CN"/>
        </w:rPr>
        <w:t>-</w:t>
      </w:r>
      <w:r w:rsidRPr="00BD028B">
        <w:rPr>
          <w:rFonts w:eastAsia="Times New Roman"/>
          <w:lang w:val="x-none" w:eastAsia="zh-CN"/>
        </w:rPr>
        <w:tab/>
      </w:r>
      <w:r w:rsidRPr="00BD028B">
        <w:rPr>
          <w:lang w:eastAsia="zh-CN"/>
        </w:rPr>
        <w:t xml:space="preserve">The </w:t>
      </w:r>
      <w:r w:rsidR="002300D9" w:rsidRPr="00BD028B">
        <w:rPr>
          <w:i/>
          <w:iCs/>
          <w:lang w:eastAsia="zh-CN"/>
        </w:rPr>
        <w:t>sub-pattern-</w:t>
      </w:r>
      <w:r w:rsidR="00B43749" w:rsidRPr="00BD028B">
        <w:rPr>
          <w:i/>
          <w:iCs/>
          <w:lang w:eastAsia="zh-CN"/>
        </w:rPr>
        <w:t>2</w:t>
      </w:r>
      <w:r w:rsidRPr="00BD028B">
        <w:rPr>
          <w:lang w:eastAsia="zh-CN"/>
        </w:rPr>
        <w:t xml:space="preserve"> consists of</w:t>
      </w:r>
      <w:r w:rsidRPr="00BD028B">
        <w:rPr>
          <w:rFonts w:eastAsia="Times New Roman"/>
          <w:lang w:val="en-US" w:eastAsia="zh-CN"/>
        </w:rPr>
        <w:t xml:space="preserve"> </w:t>
      </w:r>
      <m:oMath>
        <m:sSub>
          <m:sSubPr>
            <m:ctrlPr>
              <w:rPr>
                <w:rFonts w:ascii="Cambria Math" w:eastAsia="Times New Roman" w:hAnsi="Cambria Math"/>
                <w:i/>
                <w:lang w:val="x-none"/>
              </w:rPr>
            </m:ctrlPr>
          </m:sSubPr>
          <m:e>
            <m:r>
              <w:rPr>
                <w:rFonts w:ascii="Cambria Math" w:eastAsia="Times New Roman"/>
                <w:lang w:val="x-none"/>
              </w:rPr>
              <m:t>S</m:t>
            </m:r>
          </m:e>
          <m:sub>
            <m:r>
              <m:rPr>
                <m:nor/>
              </m:rPr>
              <w:rPr>
                <w:rFonts w:ascii="Cambria Math" w:eastAsia="Times New Roman"/>
                <w:lang w:val="x-none"/>
              </w:rPr>
              <m:t>2</m:t>
            </m:r>
            <m:ctrlPr>
              <w:rPr>
                <w:rFonts w:ascii="Cambria Math" w:eastAsia="Times New Roman" w:hAnsi="Cambria Math"/>
                <w:lang w:val="x-none"/>
              </w:rPr>
            </m:ctrlPr>
          </m:sub>
        </m:sSub>
        <m:r>
          <w:rPr>
            <w:rFonts w:ascii="Cambria Math" w:eastAsia="Times New Roman" w:hAnsi="Cambria Math" w:cs="Cambria Math"/>
          </w:rPr>
          <m:t>∈</m:t>
        </m:r>
        <m:r>
          <w:rPr>
            <w:rFonts w:ascii="Cambria Math" w:eastAsia="Times New Roman"/>
          </w:rPr>
          <m:t>{2,3,4,5,10}</m:t>
        </m:r>
      </m:oMath>
      <w:r w:rsidRPr="00BD028B">
        <w:rPr>
          <w:rFonts w:eastAsia="Times New Roman"/>
          <w:lang w:val="en-US" w:eastAsia="zh-CN"/>
        </w:rPr>
        <w:t xml:space="preserve"> </w:t>
      </w:r>
      <w:r w:rsidRPr="00BD028B">
        <w:rPr>
          <w:rFonts w:eastAsia="Times New Roman"/>
          <w:lang w:val="en-US"/>
        </w:rPr>
        <w:t xml:space="preserve">slots, where each slot consists of 14 symbols with a duration of </w:t>
      </w:r>
      <m:oMath>
        <m:r>
          <w:rPr>
            <w:rFonts w:ascii="Cambria Math" w:eastAsia="Times New Roman" w:hAnsi="Cambria Math"/>
            <w:lang w:val="en-US"/>
          </w:rPr>
          <m:t>1</m:t>
        </m:r>
      </m:oMath>
      <w:r w:rsidRPr="00BD028B">
        <w:rPr>
          <w:rFonts w:eastAsia="Times New Roman"/>
          <w:lang w:val="en-US"/>
        </w:rPr>
        <w:t xml:space="preserve"> msec with 15kHz SCS.</w:t>
      </w:r>
    </w:p>
    <w:p w14:paraId="50190872" w14:textId="77777777" w:rsidR="005B7AEE" w:rsidRPr="00BD028B" w:rsidRDefault="002C60B6" w:rsidP="005B7AEE">
      <w:pPr>
        <w:overflowPunct/>
        <w:autoSpaceDE/>
        <w:autoSpaceDN/>
        <w:adjustRightInd/>
        <w:ind w:left="568" w:hanging="298"/>
        <w:textAlignment w:val="auto"/>
        <w:rPr>
          <w:rFonts w:eastAsia="Times New Roman"/>
          <w:lang w:val="x-none"/>
        </w:rPr>
      </w:pPr>
      <w:r w:rsidRPr="00BD028B">
        <w:rPr>
          <w:rFonts w:eastAsia="Times New Roman"/>
          <w:lang w:val="x-none"/>
        </w:rPr>
        <w:t>-</w:t>
      </w:r>
      <w:r w:rsidRPr="00BD028B">
        <w:rPr>
          <w:rFonts w:eastAsia="Times New Roman"/>
          <w:lang w:val="x-none"/>
        </w:rPr>
        <w:tab/>
      </w:r>
      <w:r w:rsidRPr="00BD028B">
        <w:rPr>
          <w:rFonts w:eastAsia="Times New Roman"/>
        </w:rPr>
        <w:t>There is only a transmission phase in DL/UL-FDD and a transmission phase in SDL</w:t>
      </w:r>
    </w:p>
    <w:p w14:paraId="6B65E1AA" w14:textId="77777777" w:rsidR="005B7AEE" w:rsidRPr="00BD028B" w:rsidRDefault="005B7AEE" w:rsidP="005B7AEE">
      <w:pPr>
        <w:overflowPunct/>
        <w:autoSpaceDE/>
        <w:autoSpaceDN/>
        <w:adjustRightInd/>
        <w:ind w:left="568" w:hanging="298"/>
        <w:textAlignment w:val="auto"/>
        <w:rPr>
          <w:rFonts w:eastAsia="Times New Roman"/>
        </w:rPr>
      </w:pPr>
      <w:r w:rsidRPr="00BD028B">
        <w:rPr>
          <w:rFonts w:eastAsia="Times New Roman"/>
          <w:lang w:val="x-none"/>
        </w:rPr>
        <w:t>-</w:t>
      </w:r>
      <w:r w:rsidRPr="00BD028B">
        <w:rPr>
          <w:rFonts w:eastAsia="Times New Roman"/>
          <w:lang w:val="x-none"/>
        </w:rPr>
        <w:tab/>
      </w:r>
      <w:r w:rsidRPr="00BD028B">
        <w:rPr>
          <w:rFonts w:eastAsia="Times New Roman"/>
        </w:rPr>
        <w:t>An FDD/ SDL transmission phase must commence with the first symbol of a slot to ensure access to the PDCCH, which is positioned at the beginning of the slot.</w:t>
      </w:r>
    </w:p>
    <w:p w14:paraId="1E4AC115" w14:textId="7113F591" w:rsidR="002C60B6" w:rsidRPr="00BD028B" w:rsidRDefault="002C60B6" w:rsidP="002C60B6">
      <w:pPr>
        <w:overflowPunct/>
        <w:autoSpaceDE/>
        <w:autoSpaceDN/>
        <w:adjustRightInd/>
        <w:ind w:firstLine="270"/>
        <w:textAlignment w:val="auto"/>
        <w:rPr>
          <w:rFonts w:eastAsia="Times New Roman"/>
          <w:lang w:val="en-US"/>
        </w:rPr>
      </w:pPr>
      <w:r w:rsidRPr="00BD028B">
        <w:rPr>
          <w:rFonts w:eastAsia="Times New Roman"/>
          <w:lang w:val="x-none"/>
        </w:rPr>
        <w:t>-</w:t>
      </w:r>
      <w:r w:rsidRPr="00BD028B">
        <w:rPr>
          <w:rFonts w:eastAsia="Times New Roman"/>
          <w:lang w:val="x-none"/>
        </w:rPr>
        <w:tab/>
      </w:r>
      <w:r w:rsidR="00B34774" w:rsidRPr="00BD028B">
        <w:rPr>
          <w:rFonts w:eastAsia="Times New Roman"/>
          <w:lang w:val="x-none"/>
        </w:rPr>
        <w:t>A</w:t>
      </w:r>
      <w:r w:rsidRPr="00BD028B">
        <w:rPr>
          <w:rFonts w:eastAsia="Times New Roman"/>
          <w:lang w:val="x-none"/>
        </w:rPr>
        <w:t xml:space="preserve"> number of </w:t>
      </w:r>
      <w:r w:rsidRPr="00BD028B">
        <w:rPr>
          <w:rFonts w:eastAsia="Times New Roman"/>
          <w:lang w:val="en-US"/>
        </w:rPr>
        <w:t xml:space="preserve">symbols </w:t>
      </w:r>
      <m:oMath>
        <m:sSub>
          <m:sSubPr>
            <m:ctrlPr>
              <w:rPr>
                <w:rFonts w:ascii="Cambria Math" w:eastAsia="Times New Roman" w:hAnsi="Cambria Math"/>
                <w:i/>
                <w:lang w:val="x-none"/>
              </w:rPr>
            </m:ctrlPr>
          </m:sSubPr>
          <m:e>
            <m:r>
              <w:rPr>
                <w:rFonts w:ascii="Cambria Math" w:eastAsia="Times New Roman"/>
                <w:lang w:val="x-none"/>
              </w:rPr>
              <m:t>f</m:t>
            </m:r>
          </m:e>
          <m:sub>
            <m:r>
              <m:rPr>
                <m:sty m:val="p"/>
              </m:rPr>
              <w:rPr>
                <w:rFonts w:ascii="Cambria Math" w:eastAsia="Times New Roman" w:hAnsi="Cambria Math"/>
                <w:lang w:val="x-none"/>
              </w:rPr>
              <m:t>FDD,2</m:t>
            </m:r>
            <m:ctrlPr>
              <w:rPr>
                <w:rFonts w:ascii="Cambria Math" w:eastAsia="Times New Roman" w:hAnsi="Cambria Math"/>
                <w:lang w:val="x-none"/>
              </w:rPr>
            </m:ctrlPr>
          </m:sub>
        </m:sSub>
      </m:oMath>
      <w:r w:rsidRPr="00BD028B">
        <w:rPr>
          <w:rFonts w:eastAsia="Times New Roman"/>
          <w:lang w:val="en-US"/>
        </w:rPr>
        <w:t xml:space="preserve"> with</w:t>
      </w:r>
      <w:r w:rsidRPr="00BD028B">
        <w:rPr>
          <w:rFonts w:eastAsia="Times New Roman"/>
          <w:lang w:val="x-none"/>
        </w:rPr>
        <w:t xml:space="preserve"> only DL/UL- FDD symbols</w:t>
      </w:r>
      <w:r w:rsidRPr="00BD028B">
        <w:rPr>
          <w:rFonts w:eastAsia="Times New Roman"/>
          <w:lang w:val="en-US"/>
        </w:rPr>
        <w:t xml:space="preserve"> </w:t>
      </w:r>
    </w:p>
    <w:p w14:paraId="34DE0CA9" w14:textId="697F4BE6" w:rsidR="002C60B6" w:rsidRPr="00BD028B" w:rsidRDefault="002C60B6" w:rsidP="002C60B6">
      <w:pPr>
        <w:overflowPunct/>
        <w:autoSpaceDE/>
        <w:autoSpaceDN/>
        <w:adjustRightInd/>
        <w:ind w:firstLine="270"/>
        <w:textAlignment w:val="auto"/>
        <w:rPr>
          <w:rFonts w:eastAsia="Times New Roman"/>
          <w:lang w:val="x-none"/>
        </w:rPr>
      </w:pPr>
      <w:r w:rsidRPr="00BD028B">
        <w:rPr>
          <w:rFonts w:eastAsia="Times New Roman"/>
          <w:lang w:val="x-none"/>
        </w:rPr>
        <w:t>-</w:t>
      </w:r>
      <w:r w:rsidRPr="00BD028B">
        <w:rPr>
          <w:rFonts w:eastAsia="Times New Roman"/>
          <w:lang w:val="x-none"/>
        </w:rPr>
        <w:tab/>
      </w:r>
      <w:r w:rsidR="00B34774" w:rsidRPr="00BD028B">
        <w:rPr>
          <w:rFonts w:eastAsia="Times New Roman"/>
          <w:lang w:val="en-US"/>
        </w:rPr>
        <w:t>A</w:t>
      </w:r>
      <w:r w:rsidRPr="00BD028B">
        <w:rPr>
          <w:rFonts w:eastAsia="Times New Roman"/>
          <w:lang w:val="en-US"/>
        </w:rPr>
        <w:t xml:space="preserve"> slot index </w:t>
      </w:r>
      <m:oMath>
        <m:sSub>
          <m:sSubPr>
            <m:ctrlPr>
              <w:rPr>
                <w:rFonts w:ascii="Cambria Math" w:eastAsia="Times New Roman" w:hAnsi="Cambria Math"/>
                <w:i/>
                <w:lang w:val="x-none"/>
              </w:rPr>
            </m:ctrlPr>
          </m:sSubPr>
          <m:e>
            <m:r>
              <w:rPr>
                <w:rFonts w:ascii="Cambria Math" w:eastAsia="Times New Roman"/>
                <w:lang w:val="x-none"/>
              </w:rPr>
              <m:t>0&lt;d</m:t>
            </m:r>
          </m:e>
          <m:sub>
            <m:r>
              <m:rPr>
                <m:nor/>
              </m:rPr>
              <w:rPr>
                <w:rFonts w:ascii="Cambria Math" w:eastAsia="Times New Roman"/>
                <w:lang w:val="x-none"/>
              </w:rPr>
              <m:t>ts,2</m:t>
            </m:r>
            <m:ctrlPr>
              <w:rPr>
                <w:rFonts w:ascii="Cambria Math" w:eastAsia="Times New Roman" w:hAnsi="Cambria Math"/>
                <w:lang w:val="x-none"/>
              </w:rPr>
            </m:ctrlPr>
          </m:sub>
        </m:sSub>
        <m:r>
          <w:rPr>
            <w:rFonts w:ascii="Cambria Math" w:eastAsia="Times New Roman"/>
            <w:lang w:val="x-none"/>
          </w:rPr>
          <m:t>&lt;S</m:t>
        </m:r>
      </m:oMath>
      <w:r w:rsidRPr="00BD028B">
        <w:rPr>
          <w:rFonts w:eastAsia="Times New Roman"/>
          <w:lang w:val="x-none"/>
        </w:rPr>
        <w:t xml:space="preserve"> </w:t>
      </w:r>
      <w:r w:rsidRPr="00BD028B">
        <w:rPr>
          <w:rFonts w:eastAsia="Times New Roman"/>
          <w:lang w:val="en-US"/>
        </w:rPr>
        <w:t>indicating the slot where SDL begins</w:t>
      </w:r>
    </w:p>
    <w:p w14:paraId="3BB81F22" w14:textId="4B602247" w:rsidR="00EC578E" w:rsidRPr="00BD028B" w:rsidRDefault="002C60B6" w:rsidP="00F56165">
      <w:pPr>
        <w:overflowPunct/>
        <w:autoSpaceDE/>
        <w:autoSpaceDN/>
        <w:adjustRightInd/>
        <w:ind w:firstLine="270"/>
        <w:textAlignment w:val="auto"/>
        <w:rPr>
          <w:rFonts w:eastAsia="Times New Roman"/>
          <w:lang w:val="x-none"/>
        </w:rPr>
      </w:pPr>
      <w:r w:rsidRPr="00BD028B">
        <w:rPr>
          <w:rFonts w:eastAsia="Times New Roman"/>
          <w:lang w:val="x-none"/>
        </w:rPr>
        <w:t>-</w:t>
      </w:r>
      <w:r w:rsidRPr="00BD028B">
        <w:rPr>
          <w:rFonts w:eastAsia="Times New Roman"/>
          <w:lang w:val="x-none"/>
        </w:rPr>
        <w:tab/>
      </w:r>
      <w:r w:rsidR="00B34774" w:rsidRPr="00BD028B">
        <w:rPr>
          <w:rFonts w:eastAsia="Times New Roman"/>
          <w:lang w:val="en-US"/>
        </w:rPr>
        <w:t>A</w:t>
      </w:r>
      <w:r w:rsidRPr="00BD028B">
        <w:rPr>
          <w:rFonts w:eastAsia="Times New Roman"/>
          <w:lang w:val="x-none"/>
        </w:rPr>
        <w:t xml:space="preserve"> number of </w:t>
      </w:r>
      <w:r w:rsidRPr="00BD028B">
        <w:rPr>
          <w:rFonts w:eastAsia="Times New Roman"/>
          <w:lang w:val="en-US"/>
        </w:rPr>
        <w:t xml:space="preserve">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SDL,2</m:t>
            </m:r>
            <m:ctrlPr>
              <w:rPr>
                <w:rFonts w:ascii="Cambria Math" w:eastAsia="Times New Roman" w:hAnsi="Cambria Math"/>
                <w:lang w:val="x-none"/>
              </w:rPr>
            </m:ctrlPr>
          </m:sub>
        </m:sSub>
      </m:oMath>
      <w:r w:rsidRPr="00BD028B">
        <w:rPr>
          <w:rFonts w:eastAsia="Times New Roman"/>
          <w:lang w:val="en-US"/>
        </w:rPr>
        <w:t xml:space="preserve"> with</w:t>
      </w:r>
      <w:r w:rsidRPr="00BD028B">
        <w:rPr>
          <w:rFonts w:eastAsia="Times New Roman"/>
          <w:lang w:val="x-none"/>
        </w:rPr>
        <w:t xml:space="preserve"> only SDL symbols </w:t>
      </w:r>
    </w:p>
    <w:p w14:paraId="621DF83F" w14:textId="3D32C5C6" w:rsidR="00EC578E" w:rsidRPr="00BD028B" w:rsidRDefault="00EC578E" w:rsidP="00EC578E">
      <w:pPr>
        <w:overflowPunct/>
        <w:autoSpaceDE/>
        <w:autoSpaceDN/>
        <w:adjustRightInd/>
        <w:textAlignment w:val="auto"/>
        <w:rPr>
          <w:lang w:val="x-none"/>
        </w:rPr>
      </w:pPr>
      <w:r w:rsidRPr="00BD028B">
        <w:rPr>
          <w:rFonts w:eastAsia="Times New Roman"/>
          <w:lang w:val="x-none"/>
        </w:rPr>
        <w:t xml:space="preserve">The total </w:t>
      </w:r>
      <w:r w:rsidR="00FA40B1" w:rsidRPr="00BD028B">
        <w:rPr>
          <w:rFonts w:eastAsia="Times New Roman"/>
          <w:lang w:val="x-none"/>
        </w:rPr>
        <w:t>number of slots</w:t>
      </w:r>
      <w:r w:rsidRPr="00BD028B">
        <w:rPr>
          <w:rFonts w:eastAsia="Times New Roman"/>
          <w:lang w:val="x-none"/>
        </w:rPr>
        <w:t xml:space="preserve"> </w:t>
      </w:r>
      <m:oMath>
        <m:sSub>
          <m:sSubPr>
            <m:ctrlPr>
              <w:rPr>
                <w:rFonts w:ascii="Cambria Math" w:eastAsia="Times New Roman" w:hAnsi="Cambria Math"/>
                <w:i/>
                <w:lang w:val="x-none"/>
              </w:rPr>
            </m:ctrlPr>
          </m:sSubPr>
          <m:e>
            <m:sSub>
              <m:sSubPr>
                <m:ctrlPr>
                  <w:rPr>
                    <w:rFonts w:ascii="Cambria Math" w:eastAsia="Times New Roman" w:hAnsi="Cambria Math"/>
                    <w:i/>
                    <w:lang w:val="x-none"/>
                  </w:rPr>
                </m:ctrlPr>
              </m:sSubPr>
              <m:e>
                <m:r>
                  <w:rPr>
                    <w:rFonts w:ascii="Cambria Math" w:eastAsia="Times New Roman"/>
                    <w:lang w:val="x-none"/>
                  </w:rPr>
                  <m:t>S</m:t>
                </m:r>
              </m:e>
              <m:sub>
                <m:r>
                  <m:rPr>
                    <m:nor/>
                  </m:rPr>
                  <w:rPr>
                    <w:rFonts w:ascii="Cambria Math" w:eastAsia="Times New Roman"/>
                    <w:lang w:val="x-none"/>
                  </w:rPr>
                  <m:t>1</m:t>
                </m:r>
                <m:ctrlPr>
                  <w:rPr>
                    <w:rFonts w:ascii="Cambria Math" w:eastAsia="Times New Roman" w:hAnsi="Cambria Math"/>
                    <w:lang w:val="x-none"/>
                  </w:rPr>
                </m:ctrlPr>
              </m:sub>
            </m:sSub>
            <m:r>
              <w:rPr>
                <w:rFonts w:ascii="Cambria Math" w:eastAsia="Times New Roman"/>
                <w:lang w:val="x-none"/>
              </w:rPr>
              <m:t>+S</m:t>
            </m:r>
          </m:e>
          <m:sub>
            <m:r>
              <m:rPr>
                <m:nor/>
              </m:rPr>
              <w:rPr>
                <w:rFonts w:ascii="Cambria Math" w:eastAsia="Times New Roman"/>
                <w:lang w:val="x-none"/>
              </w:rPr>
              <m:t>2</m:t>
            </m:r>
            <m:ctrlPr>
              <w:rPr>
                <w:rFonts w:ascii="Cambria Math" w:eastAsia="Times New Roman" w:hAnsi="Cambria Math"/>
                <w:lang w:val="x-none"/>
              </w:rPr>
            </m:ctrlPr>
          </m:sub>
        </m:sSub>
      </m:oMath>
      <w:r w:rsidRPr="00BD028B">
        <w:rPr>
          <w:rFonts w:eastAsia="Times New Roman"/>
          <w:lang w:val="x-none"/>
        </w:rPr>
        <w:t xml:space="preserve"> must be greater than 4</w:t>
      </w:r>
      <w:r w:rsidR="000D0B50" w:rsidRPr="00BD028B">
        <w:rPr>
          <w:rFonts w:eastAsia="Times New Roman"/>
          <w:lang w:val="x-none"/>
        </w:rPr>
        <w:t>.</w:t>
      </w:r>
      <w:r w:rsidR="00521558" w:rsidRPr="00BD028B">
        <w:rPr>
          <w:rFonts w:eastAsia="Times New Roman"/>
          <w:lang w:val="x-none"/>
        </w:rPr>
        <w:t xml:space="preserve"> If </w:t>
      </w:r>
      <w:r w:rsidR="00817373" w:rsidRPr="00BD028B">
        <w:rPr>
          <w:rFonts w:eastAsia="Times New Roman"/>
          <w:lang w:val="x-none"/>
        </w:rPr>
        <w:t>th</w:t>
      </w:r>
      <w:r w:rsidR="00D962A0" w:rsidRPr="00BD028B">
        <w:rPr>
          <w:rFonts w:eastAsia="Times New Roman"/>
          <w:lang w:val="x-none"/>
        </w:rPr>
        <w:t xml:space="preserve">e </w:t>
      </w:r>
      <w:r w:rsidR="002343ED" w:rsidRPr="00BD028B">
        <w:rPr>
          <w:rFonts w:eastAsia="Times New Roman"/>
          <w:lang w:val="x-none"/>
        </w:rPr>
        <w:t>switching</w:t>
      </w:r>
      <w:r w:rsidR="00D962A0" w:rsidRPr="00BD028B">
        <w:rPr>
          <w:rFonts w:eastAsia="Times New Roman"/>
          <w:lang w:val="x-none"/>
        </w:rPr>
        <w:t xml:space="preserve"> pattern </w:t>
      </w:r>
      <w:r w:rsidR="00FA41C9" w:rsidRPr="00BD028B">
        <w:rPr>
          <w:rFonts w:eastAsia="Times New Roman"/>
          <w:lang w:val="x-none"/>
        </w:rPr>
        <w:t xml:space="preserve">consists only of </w:t>
      </w:r>
      <w:r w:rsidR="002300D9" w:rsidRPr="00BD028B">
        <w:rPr>
          <w:i/>
          <w:iCs/>
          <w:lang w:eastAsia="zh-CN"/>
        </w:rPr>
        <w:t>sub-pattern-1</w:t>
      </w:r>
      <w:r w:rsidR="00DB5561" w:rsidRPr="00BD028B">
        <w:rPr>
          <w:lang w:eastAsia="zh-CN"/>
        </w:rPr>
        <w:t xml:space="preserve">, then </w:t>
      </w:r>
      <m:oMath>
        <m:sSub>
          <m:sSubPr>
            <m:ctrlPr>
              <w:rPr>
                <w:rFonts w:ascii="Cambria Math" w:eastAsia="Times New Roman" w:hAnsi="Cambria Math"/>
                <w:i/>
                <w:lang w:val="x-none"/>
              </w:rPr>
            </m:ctrlPr>
          </m:sSubPr>
          <m:e>
            <m:r>
              <w:rPr>
                <w:rFonts w:ascii="Cambria Math" w:eastAsia="Times New Roman"/>
                <w:lang w:val="x-none"/>
              </w:rPr>
              <m:t>S</m:t>
            </m:r>
          </m:e>
          <m:sub>
            <m:r>
              <m:rPr>
                <m:nor/>
              </m:rPr>
              <w:rPr>
                <w:rFonts w:ascii="Cambria Math" w:eastAsia="Times New Roman"/>
                <w:lang w:val="x-none"/>
              </w:rPr>
              <m:t>1</m:t>
            </m:r>
            <m:ctrlPr>
              <w:rPr>
                <w:rFonts w:ascii="Cambria Math" w:eastAsia="Times New Roman" w:hAnsi="Cambria Math"/>
                <w:lang w:val="x-none"/>
              </w:rPr>
            </m:ctrlPr>
          </m:sub>
        </m:sSub>
      </m:oMath>
      <w:r w:rsidR="002343ED" w:rsidRPr="00BD028B">
        <w:rPr>
          <w:lang w:val="x-none"/>
        </w:rPr>
        <w:t xml:space="preserve"> must be greater than 4. </w:t>
      </w:r>
    </w:p>
    <w:p w14:paraId="27919796" w14:textId="3CBF5143" w:rsidR="002343ED" w:rsidRPr="00BD028B" w:rsidRDefault="002343ED" w:rsidP="002343ED">
      <w:pPr>
        <w:overflowPunct/>
        <w:autoSpaceDE/>
        <w:autoSpaceDN/>
        <w:adjustRightInd/>
        <w:textAlignment w:val="auto"/>
        <w:rPr>
          <w:rFonts w:eastAsia="Times New Roman"/>
          <w:lang w:val="x-none"/>
        </w:rPr>
      </w:pPr>
      <w:r w:rsidRPr="00BD028B">
        <w:rPr>
          <w:rFonts w:eastAsia="Times New Roman"/>
          <w:lang w:val="x-none"/>
        </w:rPr>
        <w:t xml:space="preserve">Similarly as in </w:t>
      </w:r>
      <w:r w:rsidR="002300D9" w:rsidRPr="00BD028B">
        <w:rPr>
          <w:rFonts w:eastAsia="Times New Roman"/>
          <w:i/>
          <w:iCs/>
          <w:lang w:val="x-none"/>
        </w:rPr>
        <w:t>sub-pattern-1</w:t>
      </w:r>
      <w:r w:rsidRPr="00BD028B">
        <w:rPr>
          <w:rFonts w:eastAsia="Times New Roman"/>
          <w:lang w:val="x-none"/>
        </w:rPr>
        <w:t xml:space="preserve">, the </w:t>
      </w:r>
      <w:r w:rsidR="002300D9" w:rsidRPr="00BD028B">
        <w:rPr>
          <w:rFonts w:eastAsia="Times New Roman"/>
          <w:i/>
          <w:iCs/>
          <w:lang w:val="x-none"/>
        </w:rPr>
        <w:t>sub-pattern-2</w:t>
      </w:r>
      <w:r w:rsidR="002A237B" w:rsidRPr="00BD028B">
        <w:rPr>
          <w:rFonts w:eastAsia="Times New Roman"/>
          <w:lang w:val="x-none"/>
        </w:rPr>
        <w:t xml:space="preserve"> </w:t>
      </w:r>
      <w:r w:rsidRPr="00BD028B">
        <w:rPr>
          <w:rFonts w:eastAsia="Times New Roman"/>
          <w:lang w:val="x-none"/>
        </w:rPr>
        <w:t>begins with</w:t>
      </w:r>
      <w:r w:rsidR="002A237B" w:rsidRPr="00BD028B">
        <w:rPr>
          <w:rFonts w:eastAsia="Times New Roman"/>
          <w:lang w:val="x-none"/>
        </w:rPr>
        <w:t xml:space="preserve"> transmissions in</w:t>
      </w:r>
      <w:r w:rsidRPr="00BD028B">
        <w:rPr>
          <w:rFonts w:eastAsia="Times New Roman"/>
          <w:lang w:val="x-none"/>
        </w:rPr>
        <w:t xml:space="preserve"> UL/DL-FDD, where there are </w:t>
      </w:r>
      <m:oMath>
        <m:sSub>
          <m:sSubPr>
            <m:ctrlPr>
              <w:rPr>
                <w:rFonts w:ascii="Cambria Math" w:eastAsia="Times New Roman" w:hAnsi="Cambria Math"/>
                <w:i/>
                <w:lang w:val="x-none"/>
              </w:rPr>
            </m:ctrlPr>
          </m:sSubPr>
          <m:e>
            <m:r>
              <w:rPr>
                <w:rFonts w:ascii="Cambria Math" w:eastAsia="Times New Roman"/>
                <w:lang w:val="x-none"/>
              </w:rPr>
              <m:t>f</m:t>
            </m:r>
          </m:e>
          <m:sub>
            <m:r>
              <m:rPr>
                <m:sty m:val="p"/>
              </m:rPr>
              <w:rPr>
                <w:rFonts w:ascii="Cambria Math" w:eastAsia="Times New Roman" w:hAnsi="Cambria Math"/>
                <w:lang w:val="x-none"/>
              </w:rPr>
              <m:t>FDD,2</m:t>
            </m:r>
            <m:ctrlPr>
              <w:rPr>
                <w:rFonts w:ascii="Cambria Math" w:eastAsia="Times New Roman" w:hAnsi="Cambria Math"/>
                <w:lang w:val="x-none"/>
              </w:rPr>
            </m:ctrlPr>
          </m:sub>
        </m:sSub>
      </m:oMath>
      <w:r w:rsidRPr="00BD028B">
        <w:rPr>
          <w:rFonts w:eastAsia="Times New Roman"/>
          <w:lang w:val="en-US"/>
        </w:rPr>
        <w:t xml:space="preserve"> symbols occupying the slot</w:t>
      </w:r>
      <w:r w:rsidR="002A237B" w:rsidRPr="00BD028B">
        <w:rPr>
          <w:rFonts w:eastAsia="Times New Roman"/>
          <w:lang w:val="en-US"/>
        </w:rPr>
        <w:t>(</w:t>
      </w:r>
      <w:r w:rsidRPr="00BD028B">
        <w:rPr>
          <w:rFonts w:eastAsia="Times New Roman"/>
          <w:lang w:val="en-US"/>
        </w:rPr>
        <w:t>s</w:t>
      </w:r>
      <w:r w:rsidR="002A237B" w:rsidRPr="00BD028B">
        <w:rPr>
          <w:rFonts w:eastAsia="Times New Roman"/>
          <w:lang w:val="en-US"/>
        </w:rPr>
        <w:t>)</w:t>
      </w:r>
      <w:r w:rsidRPr="00BD028B">
        <w:rPr>
          <w:rFonts w:eastAsia="Times New Roman"/>
          <w:lang w:val="en-US"/>
        </w:rPr>
        <w:t xml:space="preserve">. </w:t>
      </w:r>
      <w:r w:rsidRPr="00BD028B">
        <w:rPr>
          <w:rFonts w:eastAsia="Times New Roman"/>
        </w:rPr>
        <w:t xml:space="preserve">This is followed by several </w:t>
      </w:r>
      <w:r w:rsidR="00D70BEC" w:rsidRPr="00BD028B">
        <w:rPr>
          <w:lang w:eastAsia="zh-CN"/>
        </w:rPr>
        <w:t>idle symbols</w:t>
      </w:r>
      <w:r w:rsidRPr="00BD028B">
        <w:rPr>
          <w:rFonts w:eastAsia="Times New Roman"/>
        </w:rPr>
        <w:t xml:space="preserve"> allocated for the switching </w:t>
      </w:r>
      <w:r w:rsidRPr="00BD028B">
        <w:rPr>
          <w:rFonts w:eastAsia="Times New Roman"/>
          <w:lang w:val="en-US"/>
        </w:rPr>
        <w:t xml:space="preserve">from </w:t>
      </w:r>
      <w:r w:rsidRPr="00BD028B">
        <w:rPr>
          <w:rFonts w:eastAsia="Times New Roman"/>
          <w:lang w:val="x-none"/>
        </w:rPr>
        <w:t xml:space="preserve">UL/DL-FDD to SDL. The transmissions in the SDL carrier begin at slot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ts,2</m:t>
            </m:r>
            <m:ctrlPr>
              <w:rPr>
                <w:rFonts w:ascii="Cambria Math" w:eastAsia="Times New Roman" w:hAnsi="Cambria Math"/>
                <w:lang w:val="x-none"/>
              </w:rPr>
            </m:ctrlPr>
          </m:sub>
        </m:sSub>
      </m:oMath>
      <w:r w:rsidRPr="00BD028B">
        <w:rPr>
          <w:rFonts w:eastAsia="Times New Roman"/>
        </w:rPr>
        <w:t xml:space="preserve">. In the SDL carrier, there are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SDL,2</m:t>
            </m:r>
            <m:ctrlPr>
              <w:rPr>
                <w:rFonts w:ascii="Cambria Math" w:eastAsia="Times New Roman" w:hAnsi="Cambria Math"/>
                <w:lang w:val="x-none"/>
              </w:rPr>
            </m:ctrlPr>
          </m:sub>
        </m:sSub>
      </m:oMath>
      <w:r w:rsidRPr="00BD028B">
        <w:rPr>
          <w:rFonts w:eastAsia="Times New Roman"/>
          <w:lang w:val="x-none"/>
        </w:rPr>
        <w:t xml:space="preserve"> symbols occupying the slots. Therefore, the pattern in </w:t>
      </w:r>
      <m:oMath>
        <m:sSub>
          <m:sSubPr>
            <m:ctrlPr>
              <w:rPr>
                <w:rFonts w:ascii="Cambria Math" w:eastAsia="Times New Roman" w:hAnsi="Cambria Math"/>
                <w:i/>
                <w:lang w:val="x-none"/>
              </w:rPr>
            </m:ctrlPr>
          </m:sSubPr>
          <m:e>
            <m:r>
              <w:rPr>
                <w:rFonts w:ascii="Cambria Math" w:eastAsia="Times New Roman"/>
                <w:lang w:val="x-none"/>
              </w:rPr>
              <m:t>S</m:t>
            </m:r>
          </m:e>
          <m:sub>
            <m:r>
              <m:rPr>
                <m:nor/>
              </m:rPr>
              <w:rPr>
                <w:rFonts w:ascii="Cambria Math" w:eastAsia="Times New Roman"/>
                <w:lang w:val="x-none"/>
              </w:rPr>
              <m:t>2</m:t>
            </m:r>
            <m:ctrlPr>
              <w:rPr>
                <w:rFonts w:ascii="Cambria Math" w:eastAsia="Times New Roman" w:hAnsi="Cambria Math"/>
                <w:lang w:val="x-none"/>
              </w:rPr>
            </m:ctrlPr>
          </m:sub>
        </m:sSub>
        <m:r>
          <w:rPr>
            <w:rFonts w:ascii="Cambria Math" w:eastAsia="Times New Roman" w:hAnsi="Cambria Math"/>
            <w:lang w:val="x-none"/>
          </w:rPr>
          <m:t xml:space="preserve"> </m:t>
        </m:r>
      </m:oMath>
      <w:r w:rsidRPr="00BD028B">
        <w:rPr>
          <w:rFonts w:eastAsia="Times New Roman"/>
          <w:lang w:val="x-none"/>
        </w:rPr>
        <w:t xml:space="preserve">slots is composed of </w:t>
      </w:r>
      <m:oMath>
        <m:sSub>
          <m:sSubPr>
            <m:ctrlPr>
              <w:rPr>
                <w:rFonts w:ascii="Cambria Math" w:eastAsia="Times New Roman" w:hAnsi="Cambria Math"/>
                <w:i/>
              </w:rPr>
            </m:ctrlPr>
          </m:sSubPr>
          <m:e>
            <m:r>
              <w:rPr>
                <w:rFonts w:ascii="Cambria Math" w:eastAsia="Times New Roman"/>
              </w:rPr>
              <m:t>f</m:t>
            </m:r>
          </m:e>
          <m:sub>
            <m:r>
              <m:rPr>
                <m:nor/>
              </m:rPr>
              <w:rPr>
                <w:rFonts w:ascii="Cambria Math" w:eastAsia="Times New Roman"/>
              </w:rPr>
              <m:t>FDD,2</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1,2</m:t>
            </m:r>
            <m:ctrlPr>
              <w:rPr>
                <w:rFonts w:ascii="Cambria Math" w:eastAsia="Times New Roman" w:hAnsi="Cambria Math"/>
                <w:lang w:val="x-none"/>
              </w:rPr>
            </m:ctrlPr>
          </m:sub>
        </m:sSub>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SDL,2</m:t>
            </m:r>
            <m:ctrlPr>
              <w:rPr>
                <w:rFonts w:ascii="Cambria Math" w:eastAsia="Times New Roman" w:hAnsi="Cambria Math"/>
                <w:lang w:val="x-none"/>
              </w:rPr>
            </m:ctrlPr>
          </m:sub>
        </m:sSub>
        <m:r>
          <w:rPr>
            <w:rFonts w:ascii="Cambria Math" w:eastAsia="Times New Roman"/>
            <w:lang w:val="x-none"/>
          </w:rPr>
          <m:t>+</m:t>
        </m:r>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2,2</m:t>
            </m:r>
            <m:ctrlPr>
              <w:rPr>
                <w:rFonts w:ascii="Cambria Math" w:eastAsia="Times New Roman" w:hAnsi="Cambria Math"/>
                <w:lang w:val="x-none"/>
              </w:rPr>
            </m:ctrlPr>
          </m:sub>
        </m:sSub>
        <m:r>
          <w:rPr>
            <w:rFonts w:ascii="Cambria Math" w:eastAsia="Times New Roman"/>
            <w:lang w:val="x-none"/>
          </w:rPr>
          <m:t xml:space="preserve"> </m:t>
        </m:r>
      </m:oMath>
      <w:r w:rsidRPr="00BD028B">
        <w:rPr>
          <w:rFonts w:eastAsia="Times New Roman"/>
          <w:lang w:val="x-none"/>
        </w:rPr>
        <w:t>symbols, where:</w:t>
      </w:r>
    </w:p>
    <w:p w14:paraId="17711B54" w14:textId="31D77E93" w:rsidR="002343ED" w:rsidRPr="00BD028B" w:rsidRDefault="00050B2A" w:rsidP="002343ED">
      <w:pPr>
        <w:pStyle w:val="ListParagraph"/>
        <w:numPr>
          <w:ilvl w:val="0"/>
          <w:numId w:val="41"/>
        </w:numPr>
        <w:rPr>
          <w:rFonts w:eastAsia="Times New Roman"/>
          <w:sz w:val="20"/>
          <w:szCs w:val="20"/>
          <w:lang w:val="en-US"/>
        </w:rPr>
      </w:pPr>
      <m:oMath>
        <m:sSub>
          <m:sSubPr>
            <m:ctrlPr>
              <w:rPr>
                <w:rFonts w:ascii="Cambria Math" w:eastAsia="Times New Roman" w:hAnsi="Cambria Math"/>
                <w:i/>
                <w:sz w:val="20"/>
                <w:szCs w:val="20"/>
                <w:lang w:val="x-none"/>
              </w:rPr>
            </m:ctrlPr>
          </m:sSubPr>
          <m:e>
            <m:r>
              <w:rPr>
                <w:rFonts w:ascii="Cambria Math" w:eastAsia="Times New Roman"/>
                <w:sz w:val="20"/>
                <w:szCs w:val="20"/>
                <w:lang w:val="x-none"/>
              </w:rPr>
              <m:t>g</m:t>
            </m:r>
          </m:e>
          <m:sub>
            <m:r>
              <w:rPr>
                <w:rFonts w:ascii="Cambria Math" w:eastAsia="Times New Roman"/>
                <w:sz w:val="20"/>
                <w:szCs w:val="20"/>
                <w:lang w:val="x-none"/>
              </w:rPr>
              <m:t>1,2</m:t>
            </m:r>
            <m:ctrlPr>
              <w:rPr>
                <w:rFonts w:ascii="Cambria Math" w:eastAsia="Times New Roman" w:hAnsi="Cambria Math"/>
                <w:sz w:val="20"/>
                <w:szCs w:val="20"/>
                <w:lang w:val="x-none"/>
              </w:rPr>
            </m:ctrlPr>
          </m:sub>
        </m:sSub>
        <m:r>
          <w:rPr>
            <w:rFonts w:ascii="Cambria Math" w:eastAsia="Times New Roman"/>
            <w:sz w:val="20"/>
            <w:szCs w:val="20"/>
            <w:lang w:val="en-US"/>
          </w:rPr>
          <m:t>=</m:t>
        </m:r>
        <m:sSub>
          <m:sSubPr>
            <m:ctrlPr>
              <w:rPr>
                <w:rFonts w:ascii="Cambria Math" w:eastAsia="Times New Roman" w:hAnsi="Cambria Math"/>
                <w:i/>
                <w:sz w:val="20"/>
                <w:szCs w:val="20"/>
                <w:lang w:val="x-none"/>
              </w:rPr>
            </m:ctrlPr>
          </m:sSubPr>
          <m:e>
            <m:r>
              <w:rPr>
                <w:rFonts w:ascii="Cambria Math" w:eastAsia="Times New Roman"/>
                <w:sz w:val="20"/>
                <w:szCs w:val="20"/>
                <w:lang w:val="x-none"/>
              </w:rPr>
              <m:t>d</m:t>
            </m:r>
          </m:e>
          <m:sub>
            <m:r>
              <m:rPr>
                <m:nor/>
              </m:rPr>
              <w:rPr>
                <w:rFonts w:ascii="Cambria Math" w:eastAsia="Times New Roman"/>
                <w:sz w:val="20"/>
                <w:szCs w:val="20"/>
                <w:lang w:val="x-none"/>
              </w:rPr>
              <m:t>ts,2</m:t>
            </m:r>
            <m:ctrlPr>
              <w:rPr>
                <w:rFonts w:ascii="Cambria Math" w:eastAsia="Times New Roman" w:hAnsi="Cambria Math"/>
                <w:sz w:val="20"/>
                <w:szCs w:val="20"/>
                <w:lang w:val="x-none"/>
              </w:rPr>
            </m:ctrlPr>
          </m:sub>
        </m:sSub>
        <m:r>
          <w:rPr>
            <w:rFonts w:ascii="Cambria Math" w:eastAsia="Times New Roman" w:hAnsi="Cambria Math" w:cs="Cambria Math"/>
            <w:sz w:val="20"/>
            <w:szCs w:val="20"/>
            <w:lang w:val="x-none"/>
          </w:rPr>
          <m:t>*</m:t>
        </m:r>
        <m:r>
          <w:rPr>
            <w:rFonts w:ascii="Cambria Math" w:eastAsia="Times New Roman" w:hAnsi="Cambria Math"/>
            <w:sz w:val="20"/>
            <w:szCs w:val="20"/>
            <w:lang w:val="en-US"/>
          </w:rPr>
          <m:t>14</m:t>
        </m:r>
        <m:sSub>
          <m:sSubPr>
            <m:ctrlPr>
              <w:rPr>
                <w:rFonts w:ascii="Cambria Math" w:eastAsia="Times New Roman" w:hAnsi="Cambria Math"/>
                <w:i/>
                <w:sz w:val="20"/>
                <w:szCs w:val="20"/>
                <w:lang w:val="x-none"/>
              </w:rPr>
            </m:ctrlPr>
          </m:sSubPr>
          <m:e>
            <m:r>
              <w:rPr>
                <w:rFonts w:ascii="Cambria Math" w:eastAsia="Times New Roman"/>
                <w:sz w:val="20"/>
                <w:szCs w:val="20"/>
                <w:lang w:val="x-none"/>
              </w:rPr>
              <m:t>-</m:t>
            </m:r>
            <m:r>
              <w:rPr>
                <w:rFonts w:ascii="Cambria Math" w:eastAsia="Times New Roman"/>
                <w:sz w:val="20"/>
                <w:szCs w:val="20"/>
                <w:lang w:val="x-none"/>
              </w:rPr>
              <m:t>f</m:t>
            </m:r>
          </m:e>
          <m:sub>
            <m:r>
              <m:rPr>
                <m:sty m:val="p"/>
              </m:rPr>
              <w:rPr>
                <w:rFonts w:ascii="Cambria Math" w:eastAsia="Times New Roman" w:hAnsi="Cambria Math"/>
                <w:sz w:val="20"/>
                <w:szCs w:val="20"/>
                <w:lang w:val="x-none"/>
              </w:rPr>
              <m:t>FDD,2</m:t>
            </m:r>
            <m:ctrlPr>
              <w:rPr>
                <w:rFonts w:ascii="Cambria Math" w:eastAsia="Times New Roman" w:hAnsi="Cambria Math"/>
                <w:sz w:val="20"/>
                <w:szCs w:val="20"/>
                <w:lang w:val="x-none"/>
              </w:rPr>
            </m:ctrlPr>
          </m:sub>
        </m:sSub>
      </m:oMath>
      <w:r w:rsidR="002343ED" w:rsidRPr="00BD028B">
        <w:rPr>
          <w:rFonts w:eastAsia="Times New Roman"/>
          <w:sz w:val="20"/>
          <w:szCs w:val="20"/>
          <w:lang w:val="en-US"/>
        </w:rPr>
        <w:t xml:space="preserve"> </w:t>
      </w:r>
      <w:r w:rsidR="00D70BEC" w:rsidRPr="00BD028B">
        <w:rPr>
          <w:sz w:val="20"/>
          <w:szCs w:val="20"/>
          <w:lang w:val="en-US"/>
        </w:rPr>
        <w:t>idle symbols</w:t>
      </w:r>
      <w:r w:rsidR="002343ED" w:rsidRPr="00BD028B">
        <w:rPr>
          <w:rFonts w:eastAsia="Times New Roman"/>
          <w:sz w:val="20"/>
          <w:szCs w:val="20"/>
          <w:lang w:val="en-US"/>
        </w:rPr>
        <w:t xml:space="preserve"> correspond to the switching time from FDD to SDL,</w:t>
      </w:r>
      <w:r w:rsidR="002343ED" w:rsidRPr="00BD028B">
        <w:rPr>
          <w:rFonts w:eastAsia="Times New Roman"/>
          <w:sz w:val="20"/>
          <w:szCs w:val="20"/>
          <w:lang w:val="x-none"/>
        </w:rPr>
        <w:t xml:space="preserve"> </w:t>
      </w:r>
    </w:p>
    <w:p w14:paraId="69322414" w14:textId="5F7CB169" w:rsidR="002343ED" w:rsidRPr="00BD028B" w:rsidRDefault="00050B2A" w:rsidP="002343ED">
      <w:pPr>
        <w:pStyle w:val="ListParagraph"/>
        <w:numPr>
          <w:ilvl w:val="0"/>
          <w:numId w:val="41"/>
        </w:numPr>
        <w:rPr>
          <w:rFonts w:eastAsia="Times New Roman"/>
          <w:sz w:val="20"/>
          <w:szCs w:val="20"/>
          <w:lang w:val="en-US"/>
        </w:rPr>
      </w:pPr>
      <m:oMath>
        <m:sSub>
          <m:sSubPr>
            <m:ctrlPr>
              <w:rPr>
                <w:rFonts w:ascii="Cambria Math" w:eastAsia="Times New Roman" w:hAnsi="Cambria Math"/>
                <w:i/>
                <w:sz w:val="20"/>
                <w:szCs w:val="20"/>
                <w:lang w:val="x-none"/>
              </w:rPr>
            </m:ctrlPr>
          </m:sSubPr>
          <m:e>
            <m:r>
              <w:rPr>
                <w:rFonts w:ascii="Cambria Math" w:eastAsia="Times New Roman"/>
                <w:sz w:val="20"/>
                <w:szCs w:val="20"/>
                <w:lang w:val="x-none"/>
              </w:rPr>
              <m:t>g</m:t>
            </m:r>
          </m:e>
          <m:sub>
            <m:r>
              <m:rPr>
                <m:nor/>
              </m:rPr>
              <w:rPr>
                <w:rFonts w:ascii="Cambria Math" w:eastAsia="Times New Roman"/>
                <w:sz w:val="20"/>
                <w:szCs w:val="20"/>
                <w:lang w:val="x-none"/>
              </w:rPr>
              <m:t>2,2</m:t>
            </m:r>
            <m:ctrlPr>
              <w:rPr>
                <w:rFonts w:ascii="Cambria Math" w:eastAsia="Times New Roman" w:hAnsi="Cambria Math"/>
                <w:sz w:val="20"/>
                <w:szCs w:val="20"/>
                <w:lang w:val="x-none"/>
              </w:rPr>
            </m:ctrlPr>
          </m:sub>
        </m:sSub>
        <m:r>
          <w:rPr>
            <w:rFonts w:ascii="Cambria Math" w:eastAsia="Times New Roman"/>
            <w:sz w:val="20"/>
            <w:szCs w:val="20"/>
            <w:lang w:val="x-none"/>
          </w:rPr>
          <m:t>=</m:t>
        </m:r>
        <m:d>
          <m:dPr>
            <m:ctrlPr>
              <w:rPr>
                <w:rFonts w:ascii="Cambria Math" w:eastAsia="Times New Roman" w:hAnsi="Cambria Math"/>
                <w:i/>
                <w:sz w:val="20"/>
                <w:szCs w:val="20"/>
                <w:lang w:val="x-none"/>
              </w:rPr>
            </m:ctrlPr>
          </m:dPr>
          <m:e>
            <m:sSub>
              <m:sSubPr>
                <m:ctrlPr>
                  <w:rPr>
                    <w:rFonts w:ascii="Cambria Math" w:eastAsia="Times New Roman" w:hAnsi="Cambria Math"/>
                    <w:i/>
                    <w:sz w:val="20"/>
                    <w:szCs w:val="20"/>
                    <w:lang w:val="x-none"/>
                  </w:rPr>
                </m:ctrlPr>
              </m:sSubPr>
              <m:e>
                <m:r>
                  <w:rPr>
                    <w:rFonts w:ascii="Cambria Math" w:eastAsia="Times New Roman"/>
                    <w:sz w:val="20"/>
                    <w:szCs w:val="20"/>
                    <w:lang w:val="x-none"/>
                  </w:rPr>
                  <m:t>S</m:t>
                </m:r>
              </m:e>
              <m:sub>
                <m:r>
                  <m:rPr>
                    <m:sty m:val="p"/>
                  </m:rPr>
                  <w:rPr>
                    <w:rFonts w:ascii="Cambria Math" w:eastAsia="Times New Roman"/>
                    <w:sz w:val="20"/>
                    <w:szCs w:val="20"/>
                    <w:lang w:val="x-none"/>
                  </w:rPr>
                  <m:t>2</m:t>
                </m:r>
                <m:ctrlPr>
                  <w:rPr>
                    <w:rFonts w:ascii="Cambria Math" w:eastAsia="Times New Roman" w:hAnsi="Cambria Math"/>
                    <w:sz w:val="20"/>
                    <w:szCs w:val="20"/>
                    <w:lang w:val="x-none"/>
                  </w:rPr>
                </m:ctrlPr>
              </m:sub>
            </m:sSub>
            <m:r>
              <w:rPr>
                <w:rFonts w:ascii="Cambria Math" w:eastAsia="Times New Roman"/>
                <w:sz w:val="20"/>
                <w:szCs w:val="20"/>
                <w:lang w:val="x-none"/>
              </w:rPr>
              <m:t>-</m:t>
            </m:r>
            <m:sSub>
              <m:sSubPr>
                <m:ctrlPr>
                  <w:rPr>
                    <w:rFonts w:ascii="Cambria Math" w:eastAsia="Times New Roman" w:hAnsi="Cambria Math"/>
                    <w:i/>
                    <w:sz w:val="20"/>
                    <w:szCs w:val="20"/>
                    <w:lang w:val="x-none"/>
                  </w:rPr>
                </m:ctrlPr>
              </m:sSubPr>
              <m:e>
                <m:r>
                  <w:rPr>
                    <w:rFonts w:ascii="Cambria Math" w:eastAsia="Times New Roman"/>
                    <w:sz w:val="20"/>
                    <w:szCs w:val="20"/>
                    <w:lang w:val="x-none"/>
                  </w:rPr>
                  <m:t>d</m:t>
                </m:r>
              </m:e>
              <m:sub>
                <m:r>
                  <m:rPr>
                    <m:nor/>
                  </m:rPr>
                  <w:rPr>
                    <w:rFonts w:ascii="Cambria Math" w:eastAsia="Times New Roman"/>
                    <w:sz w:val="20"/>
                    <w:szCs w:val="20"/>
                    <w:lang w:val="x-none"/>
                  </w:rPr>
                  <m:t>ts,2</m:t>
                </m:r>
                <m:ctrlPr>
                  <w:rPr>
                    <w:rFonts w:ascii="Cambria Math" w:eastAsia="Times New Roman" w:hAnsi="Cambria Math"/>
                    <w:sz w:val="20"/>
                    <w:szCs w:val="20"/>
                    <w:lang w:val="x-none"/>
                  </w:rPr>
                </m:ctrlPr>
              </m:sub>
            </m:sSub>
          </m:e>
        </m:d>
        <m:r>
          <w:rPr>
            <w:rFonts w:ascii="Cambria Math" w:eastAsia="Times New Roman" w:hAnsi="Cambria Math" w:cs="Cambria Math"/>
            <w:sz w:val="20"/>
            <w:szCs w:val="20"/>
            <w:lang w:val="x-none"/>
          </w:rPr>
          <m:t>*</m:t>
        </m:r>
        <m:r>
          <w:rPr>
            <w:rFonts w:ascii="Cambria Math" w:eastAsia="Times New Roman" w:hAnsi="Cambria Math"/>
            <w:sz w:val="20"/>
            <w:szCs w:val="20"/>
            <w:lang w:val="en-US"/>
          </w:rPr>
          <m:t>14</m:t>
        </m:r>
        <m:r>
          <w:rPr>
            <w:rFonts w:ascii="Cambria Math" w:eastAsia="Times New Roman"/>
            <w:sz w:val="20"/>
            <w:szCs w:val="20"/>
            <w:lang w:val="en-US"/>
          </w:rPr>
          <m:t>-</m:t>
        </m:r>
        <m:sSub>
          <m:sSubPr>
            <m:ctrlPr>
              <w:rPr>
                <w:rFonts w:ascii="Cambria Math" w:eastAsia="Times New Roman" w:hAnsi="Cambria Math"/>
                <w:i/>
                <w:sz w:val="20"/>
                <w:szCs w:val="20"/>
                <w:lang w:val="x-none"/>
              </w:rPr>
            </m:ctrlPr>
          </m:sSubPr>
          <m:e>
            <m:r>
              <w:rPr>
                <w:rFonts w:ascii="Cambria Math" w:eastAsia="Times New Roman"/>
                <w:sz w:val="20"/>
                <w:szCs w:val="20"/>
                <w:lang w:val="x-none"/>
              </w:rPr>
              <m:t>d</m:t>
            </m:r>
          </m:e>
          <m:sub>
            <m:r>
              <m:rPr>
                <m:nor/>
              </m:rPr>
              <w:rPr>
                <w:rFonts w:ascii="Cambria Math" w:eastAsia="Times New Roman"/>
                <w:sz w:val="20"/>
                <w:szCs w:val="20"/>
                <w:lang w:val="x-none"/>
              </w:rPr>
              <m:t>SDL,2</m:t>
            </m:r>
            <m:ctrlPr>
              <w:rPr>
                <w:rFonts w:ascii="Cambria Math" w:eastAsia="Times New Roman" w:hAnsi="Cambria Math"/>
                <w:sz w:val="20"/>
                <w:szCs w:val="20"/>
                <w:lang w:val="x-none"/>
              </w:rPr>
            </m:ctrlPr>
          </m:sub>
        </m:sSub>
      </m:oMath>
      <w:r w:rsidR="002343ED" w:rsidRPr="00BD028B">
        <w:rPr>
          <w:rFonts w:eastAsia="Times New Roman"/>
          <w:sz w:val="20"/>
          <w:szCs w:val="20"/>
          <w:lang w:val="en-US"/>
        </w:rPr>
        <w:t xml:space="preserve"> </w:t>
      </w:r>
      <w:r w:rsidR="00D70BEC" w:rsidRPr="00BD028B">
        <w:rPr>
          <w:sz w:val="20"/>
          <w:szCs w:val="20"/>
          <w:lang w:val="en-US"/>
        </w:rPr>
        <w:t>idle symbols</w:t>
      </w:r>
      <w:r w:rsidR="002343ED" w:rsidRPr="00BD028B">
        <w:rPr>
          <w:rFonts w:eastAsia="Times New Roman"/>
          <w:sz w:val="20"/>
          <w:szCs w:val="20"/>
          <w:lang w:val="en-US"/>
        </w:rPr>
        <w:t xml:space="preserve"> correspond to the switching time from SDL to FDD.</w:t>
      </w:r>
    </w:p>
    <w:p w14:paraId="439F06CE" w14:textId="77777777" w:rsidR="002343ED" w:rsidRPr="00EA2C2B" w:rsidRDefault="002343ED" w:rsidP="002343ED">
      <w:pPr>
        <w:pStyle w:val="ListParagraph"/>
        <w:ind w:left="820"/>
        <w:rPr>
          <w:rFonts w:eastAsia="Times New Roman"/>
          <w:lang w:val="en-US"/>
        </w:rPr>
      </w:pPr>
    </w:p>
    <w:p w14:paraId="30D2D3D5" w14:textId="4C012FCB" w:rsidR="00EC578E" w:rsidRPr="00BD028B" w:rsidRDefault="00D40FD3" w:rsidP="000433AC">
      <w:pPr>
        <w:overflowPunct/>
        <w:autoSpaceDE/>
        <w:autoSpaceDN/>
        <w:adjustRightInd/>
        <w:textAlignment w:val="auto"/>
        <w:rPr>
          <w:rFonts w:eastAsia="Times New Roman"/>
          <w:lang w:val="x-none"/>
        </w:rPr>
      </w:pPr>
      <w:r w:rsidRPr="00BD028B">
        <w:rPr>
          <w:rFonts w:eastAsia="Times New Roman"/>
          <w:lang w:val="x-none"/>
        </w:rPr>
        <w:t xml:space="preserve">The </w:t>
      </w:r>
      <w:r w:rsidR="00D70BEC" w:rsidRPr="00BD028B">
        <w:rPr>
          <w:rFonts w:eastAsia="Times New Roman"/>
          <w:lang w:val="x-none"/>
        </w:rPr>
        <w:t>idle symbols</w:t>
      </w:r>
      <w:r w:rsidRPr="00BD028B">
        <w:rPr>
          <w:rFonts w:eastAsia="Times New Roman"/>
          <w:lang w:val="x-none"/>
        </w:rPr>
        <w:t xml:space="preserve"> </w:t>
      </w:r>
      <m:oMath>
        <m:sSub>
          <m:sSubPr>
            <m:ctrlPr>
              <w:rPr>
                <w:rFonts w:ascii="Cambria Math" w:eastAsia="Times New Roman" w:hAnsi="Cambria Math"/>
                <w:i/>
                <w:sz w:val="24"/>
                <w:szCs w:val="24"/>
                <w:lang w:val="x-none"/>
              </w:rPr>
            </m:ctrlPr>
          </m:sSubPr>
          <m:e>
            <m:r>
              <w:rPr>
                <w:rFonts w:ascii="Cambria Math" w:eastAsia="Times New Roman"/>
                <w:sz w:val="24"/>
                <w:szCs w:val="24"/>
                <w:lang w:val="x-none"/>
              </w:rPr>
              <m:t>g</m:t>
            </m:r>
          </m:e>
          <m:sub>
            <m:r>
              <w:rPr>
                <w:rFonts w:ascii="Cambria Math" w:eastAsia="Times New Roman"/>
                <w:sz w:val="24"/>
                <w:szCs w:val="24"/>
                <w:lang w:val="x-none"/>
              </w:rPr>
              <m:t>1</m:t>
            </m:r>
            <m:r>
              <w:rPr>
                <w:rFonts w:ascii="Cambria Math" w:eastAsia="Times New Roman"/>
                <w:lang w:val="x-none"/>
              </w:rPr>
              <m:t>,2</m:t>
            </m:r>
            <m:ctrlPr>
              <w:rPr>
                <w:rFonts w:ascii="Cambria Math" w:eastAsia="Times New Roman" w:hAnsi="Cambria Math"/>
                <w:sz w:val="24"/>
                <w:szCs w:val="24"/>
                <w:lang w:val="x-none"/>
              </w:rPr>
            </m:ctrlPr>
          </m:sub>
        </m:sSub>
      </m:oMath>
      <w:r>
        <w:rPr>
          <w:rFonts w:eastAsia="Times New Roman"/>
          <w:sz w:val="24"/>
          <w:szCs w:val="24"/>
          <w:lang w:val="x-none"/>
        </w:rPr>
        <w:t xml:space="preserve"> </w:t>
      </w:r>
      <w:r w:rsidRPr="00BD028B">
        <w:rPr>
          <w:rFonts w:eastAsia="Times New Roman"/>
          <w:lang w:val="x-none"/>
        </w:rPr>
        <w:t>and</w:t>
      </w:r>
      <w:r>
        <w:rPr>
          <w:rFonts w:eastAsia="Times New Roman"/>
          <w:sz w:val="24"/>
          <w:szCs w:val="24"/>
          <w:lang w:val="x-none"/>
        </w:rPr>
        <w:t xml:space="preserve"> </w:t>
      </w:r>
      <m:oMath>
        <m:sSub>
          <m:sSubPr>
            <m:ctrlPr>
              <w:rPr>
                <w:rFonts w:ascii="Cambria Math" w:eastAsia="Times New Roman" w:hAnsi="Cambria Math"/>
                <w:i/>
                <w:sz w:val="24"/>
                <w:szCs w:val="24"/>
                <w:lang w:val="x-none"/>
              </w:rPr>
            </m:ctrlPr>
          </m:sSubPr>
          <m:e>
            <m:r>
              <w:rPr>
                <w:rFonts w:ascii="Cambria Math" w:eastAsia="Times New Roman"/>
                <w:sz w:val="24"/>
                <w:szCs w:val="24"/>
                <w:lang w:val="x-none"/>
              </w:rPr>
              <m:t>g</m:t>
            </m:r>
          </m:e>
          <m:sub>
            <m:r>
              <w:rPr>
                <w:rFonts w:ascii="Cambria Math" w:eastAsia="Times New Roman"/>
                <w:lang w:val="x-none"/>
              </w:rPr>
              <m:t>2,2</m:t>
            </m:r>
            <m:ctrlPr>
              <w:rPr>
                <w:rFonts w:ascii="Cambria Math" w:eastAsia="Times New Roman" w:hAnsi="Cambria Math"/>
                <w:sz w:val="24"/>
                <w:szCs w:val="24"/>
                <w:lang w:val="x-none"/>
              </w:rPr>
            </m:ctrlPr>
          </m:sub>
        </m:sSub>
      </m:oMath>
      <w:r>
        <w:rPr>
          <w:rFonts w:eastAsia="Times New Roman"/>
          <w:sz w:val="24"/>
          <w:szCs w:val="24"/>
          <w:lang w:val="x-none"/>
        </w:rPr>
        <w:t xml:space="preserve"> </w:t>
      </w:r>
      <w:r w:rsidRPr="00BD028B">
        <w:rPr>
          <w:rFonts w:eastAsia="Times New Roman"/>
          <w:lang w:val="x-none"/>
        </w:rPr>
        <w:t>are assumed to be greater than 4 and 6 symbols, respectively, similarly to th</w:t>
      </w:r>
      <w:r w:rsidR="005D0B4C" w:rsidRPr="00BD028B">
        <w:rPr>
          <w:rFonts w:eastAsia="Times New Roman"/>
          <w:lang w:val="x-none"/>
        </w:rPr>
        <w:t xml:space="preserve">ose in </w:t>
      </w:r>
      <w:r w:rsidR="002300D9" w:rsidRPr="00BD028B">
        <w:rPr>
          <w:rFonts w:eastAsia="Times New Roman"/>
          <w:i/>
          <w:iCs/>
          <w:lang w:val="x-none"/>
        </w:rPr>
        <w:t>sub-pattern-1</w:t>
      </w:r>
      <w:r w:rsidR="000433AC" w:rsidRPr="00BD028B">
        <w:rPr>
          <w:rFonts w:eastAsia="Times New Roman"/>
          <w:lang w:val="x-none"/>
        </w:rPr>
        <w:t>.</w:t>
      </w:r>
      <w:r w:rsidR="002343ED" w:rsidRPr="00BD028B">
        <w:rPr>
          <w:rFonts w:eastAsia="Times New Roman"/>
          <w:lang w:val="x-none"/>
        </w:rPr>
        <w:t xml:space="preserve"> </w:t>
      </w:r>
    </w:p>
    <w:p w14:paraId="536CB7B7" w14:textId="77777777" w:rsidR="000433AC" w:rsidRPr="00BD028B" w:rsidRDefault="00EC578E" w:rsidP="00EC578E">
      <w:pPr>
        <w:rPr>
          <w:lang w:val="en-US"/>
        </w:rPr>
      </w:pPr>
      <w:r w:rsidRPr="00BD028B">
        <w:rPr>
          <w:lang w:val="en-US"/>
        </w:rPr>
        <w:t xml:space="preserve">We illustrate the </w:t>
      </w:r>
      <w:r w:rsidR="000433AC" w:rsidRPr="00BD028B">
        <w:rPr>
          <w:lang w:val="en-US"/>
        </w:rPr>
        <w:t>switching</w:t>
      </w:r>
      <w:r w:rsidRPr="00BD028B">
        <w:rPr>
          <w:lang w:val="en-US"/>
        </w:rPr>
        <w:t xml:space="preserve"> pattern</w:t>
      </w:r>
      <w:r w:rsidR="000433AC" w:rsidRPr="00BD028B">
        <w:rPr>
          <w:lang w:val="en-US"/>
        </w:rPr>
        <w:t xml:space="preserve"> with two sub-patterns</w:t>
      </w:r>
      <w:r w:rsidRPr="00BD028B">
        <w:rPr>
          <w:lang w:val="en-US"/>
        </w:rPr>
        <w:t xml:space="preserve"> in Figure 2</w:t>
      </w:r>
      <w:r w:rsidR="000433AC" w:rsidRPr="00BD028B">
        <w:rPr>
          <w:lang w:val="en-US"/>
        </w:rPr>
        <w:t xml:space="preserve">. </w:t>
      </w:r>
    </w:p>
    <w:p w14:paraId="4030717A" w14:textId="251FF464" w:rsidR="000433AC" w:rsidRPr="00BD028B" w:rsidRDefault="00EC578E" w:rsidP="00EC578E">
      <w:pPr>
        <w:rPr>
          <w:rFonts w:eastAsia="Times New Roman"/>
          <w:lang w:val="en-US"/>
        </w:rPr>
      </w:pPr>
      <w:r w:rsidRPr="00BD028B">
        <w:rPr>
          <w:rFonts w:eastAsia="Times New Roman"/>
          <w:lang w:val="en-US"/>
        </w:rPr>
        <w:t xml:space="preserve">For </w:t>
      </w:r>
      <w:r w:rsidR="002300D9" w:rsidRPr="00BD028B">
        <w:rPr>
          <w:rFonts w:eastAsia="Times New Roman"/>
          <w:i/>
          <w:iCs/>
          <w:lang w:val="en-US"/>
        </w:rPr>
        <w:t>sub-pattern-1</w:t>
      </w:r>
      <w:r w:rsidRPr="00BD028B">
        <w:rPr>
          <w:rFonts w:eastAsia="Times New Roman"/>
          <w:lang w:val="en-US"/>
        </w:rPr>
        <w:t xml:space="preserve">, </w:t>
      </w:r>
      <w:r w:rsidRPr="00BD028B">
        <w:rPr>
          <w:lang w:val="en-US"/>
        </w:rPr>
        <w:t xml:space="preserve">we set the frame length of </w:t>
      </w:r>
      <m:oMath>
        <m:r>
          <w:rPr>
            <w:rFonts w:ascii="Cambria Math" w:eastAsia="Times New Roman"/>
          </w:rPr>
          <m:t>S=3</m:t>
        </m:r>
      </m:oMath>
      <w:r w:rsidR="000433AC" w:rsidRPr="00BD028B">
        <w:rPr>
          <w:rFonts w:eastAsia="Times New Roman"/>
          <w:lang w:val="en-US"/>
        </w:rPr>
        <w:t xml:space="preserve"> </w:t>
      </w:r>
      <w:r w:rsidRPr="00BD028B">
        <w:rPr>
          <w:rFonts w:eastAsia="Times New Roman"/>
          <w:lang w:val="en-US"/>
        </w:rPr>
        <w:t xml:space="preserve">, </w:t>
      </w:r>
      <m:oMath>
        <m:sSub>
          <m:sSubPr>
            <m:ctrlPr>
              <w:rPr>
                <w:rFonts w:ascii="Cambria Math" w:eastAsia="Times New Roman" w:hAnsi="Cambria Math"/>
                <w:i/>
                <w:lang w:val="x-none"/>
              </w:rPr>
            </m:ctrlPr>
          </m:sSubPr>
          <m:e>
            <m:r>
              <w:rPr>
                <w:rFonts w:ascii="Cambria Math" w:eastAsia="Times New Roman"/>
                <w:lang w:val="x-none"/>
              </w:rPr>
              <m:t>f</m:t>
            </m:r>
          </m:e>
          <m:sub>
            <m:r>
              <m:rPr>
                <m:nor/>
              </m:rPr>
              <w:rPr>
                <w:rFonts w:ascii="Cambria Math" w:eastAsia="Times New Roman"/>
                <w:lang w:val="x-none"/>
              </w:rPr>
              <m:t>FDD=</m:t>
            </m:r>
            <m:ctrlPr>
              <w:rPr>
                <w:rFonts w:ascii="Cambria Math" w:eastAsia="Times New Roman" w:hAnsi="Cambria Math"/>
                <w:lang w:val="x-none"/>
              </w:rPr>
            </m:ctrlPr>
          </m:sub>
        </m:sSub>
        <m:r>
          <w:rPr>
            <w:rFonts w:ascii="Cambria Math" w:eastAsia="Times New Roman"/>
            <w:lang w:val="x-none"/>
          </w:rPr>
          <m:t>12</m:t>
        </m:r>
      </m:oMath>
      <w:r w:rsidRPr="00BD028B">
        <w:rPr>
          <w:lang w:val="x-none"/>
        </w:rPr>
        <w:t xml:space="preserve"> 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r>
          <w:rPr>
            <w:rFonts w:ascii="Cambria Math" w:eastAsia="Times New Roman"/>
            <w:lang w:val="x-none"/>
          </w:rPr>
          <m:t>=1</m:t>
        </m:r>
      </m:oMath>
      <w:r w:rsidRPr="00BD028B">
        <w:rPr>
          <w:lang w:val="en-US"/>
        </w:rPr>
        <w:t xml:space="preserve">, and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r>
          <w:rPr>
            <w:rFonts w:ascii="Cambria Math" w:hAnsi="Cambria Math"/>
            <w:lang w:val="x-none"/>
          </w:rPr>
          <m:t>=22</m:t>
        </m:r>
      </m:oMath>
      <w:r w:rsidRPr="00BD028B">
        <w:rPr>
          <w:lang w:val="x-none"/>
        </w:rPr>
        <w:t xml:space="preserve"> symbols. Therefore,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m:t>
            </m:r>
            <m:ctrlPr>
              <w:rPr>
                <w:rFonts w:ascii="Cambria Math" w:eastAsia="Times New Roman" w:hAnsi="Cambria Math"/>
                <w:lang w:val="x-none"/>
              </w:rPr>
            </m:ctrlPr>
          </m:sub>
        </m:sSub>
        <m:r>
          <w:rPr>
            <w:rFonts w:ascii="Cambria Math" w:eastAsia="Times New Roman"/>
          </w:rPr>
          <m:t>=</m:t>
        </m:r>
        <m:sSub>
          <m:sSubPr>
            <m:ctrlPr>
              <w:rPr>
                <w:rFonts w:ascii="Cambria Math" w:eastAsia="Times New Roman" w:hAnsi="Cambria Math"/>
                <w:i/>
              </w:rPr>
            </m:ctrlPr>
          </m:sSubPr>
          <m:e>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r>
              <w:rPr>
                <w:rFonts w:ascii="Cambria Math" w:eastAsia="Times New Roman" w:hAnsi="Cambria Math" w:cs="Cambria Math"/>
                <w:lang w:val="x-none"/>
              </w:rPr>
              <m:t>*</m:t>
            </m:r>
            <m:r>
              <w:rPr>
                <w:rFonts w:ascii="Cambria Math" w:eastAsia="Times New Roman" w:hAnsi="Cambria Math"/>
              </w:rPr>
              <m:t>14</m:t>
            </m:r>
            <m:r>
              <w:rPr>
                <w:rFonts w:ascii="Cambria Math" w:eastAsia="Times New Roman"/>
              </w:rPr>
              <m:t>-</m:t>
            </m:r>
            <m:r>
              <w:rPr>
                <w:rFonts w:ascii="Cambria Math" w:eastAsia="Times New Roman"/>
              </w:rPr>
              <m:t>f</m:t>
            </m:r>
          </m:e>
          <m:sub>
            <m:r>
              <m:rPr>
                <m:nor/>
              </m:rPr>
              <w:rPr>
                <w:rFonts w:ascii="Cambria Math" w:eastAsia="Times New Roman"/>
              </w:rPr>
              <m:t>FDD</m:t>
            </m:r>
            <m:ctrlPr>
              <w:rPr>
                <w:rFonts w:ascii="Cambria Math" w:eastAsia="Times New Roman" w:hAnsi="Cambria Math"/>
              </w:rPr>
            </m:ctrlPr>
          </m:sub>
        </m:sSub>
        <m:r>
          <w:rPr>
            <w:rFonts w:ascii="Cambria Math" w:eastAsia="Times New Roman"/>
          </w:rPr>
          <m:t>=2</m:t>
        </m:r>
      </m:oMath>
      <w:r w:rsidRPr="00BD028B">
        <w:t xml:space="preserve"> symbols and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2</m:t>
            </m:r>
            <m:ctrlPr>
              <w:rPr>
                <w:rFonts w:ascii="Cambria Math" w:eastAsia="Times New Roman" w:hAnsi="Cambria Math"/>
                <w:lang w:val="x-none"/>
              </w:rPr>
            </m:ctrlPr>
          </m:sub>
        </m:sSub>
        <m:r>
          <w:rPr>
            <w:rFonts w:ascii="Cambria Math" w:eastAsia="Times New Roman"/>
            <w:lang w:val="x-none"/>
          </w:rPr>
          <m:t>=</m:t>
        </m:r>
        <m:d>
          <m:dPr>
            <m:ctrlPr>
              <w:rPr>
                <w:rFonts w:ascii="Cambria Math" w:eastAsia="Times New Roman" w:hAnsi="Cambria Math"/>
                <w:i/>
                <w:lang w:val="x-none"/>
              </w:rPr>
            </m:ctrlPr>
          </m:dPr>
          <m:e>
            <m:r>
              <w:rPr>
                <w:rFonts w:ascii="Cambria Math" w:eastAsia="Times New Roman"/>
                <w:lang w:val="x-none"/>
              </w:rPr>
              <m:t>S</m:t>
            </m:r>
            <m:r>
              <w:rPr>
                <w:rFonts w:ascii="Cambria Math" w:eastAsia="Times New Roman"/>
                <w:lang w:val="x-none"/>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m:t>
                </m:r>
                <m:ctrlPr>
                  <w:rPr>
                    <w:rFonts w:ascii="Cambria Math" w:eastAsia="Times New Roman" w:hAnsi="Cambria Math"/>
                    <w:lang w:val="x-none"/>
                  </w:rPr>
                </m:ctrlPr>
              </m:sub>
            </m:sSub>
          </m:e>
        </m:d>
        <m:r>
          <w:rPr>
            <w:rFonts w:ascii="Cambria Math" w:eastAsia="Times New Roman" w:hAnsi="Cambria Math" w:cs="Cambria Math"/>
            <w:lang w:val="x-none"/>
          </w:rPr>
          <m:t>*</m:t>
        </m:r>
        <m:r>
          <w:rPr>
            <w:rFonts w:ascii="Cambria Math" w:eastAsia="Times New Roman" w:hAnsi="Cambria Math"/>
          </w:rPr>
          <m:t>14</m:t>
        </m:r>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m:t>
            </m:r>
            <m:ctrlPr>
              <w:rPr>
                <w:rFonts w:ascii="Cambria Math" w:eastAsia="Times New Roman" w:hAnsi="Cambria Math"/>
                <w:lang w:val="x-none"/>
              </w:rPr>
            </m:ctrlPr>
          </m:sub>
        </m:sSub>
        <m:r>
          <w:rPr>
            <w:rFonts w:ascii="Cambria Math" w:eastAsia="Times New Roman"/>
            <w:lang w:val="x-none"/>
          </w:rPr>
          <m:t>=6</m:t>
        </m:r>
      </m:oMath>
      <w:r w:rsidR="000D0034" w:rsidRPr="00BD028B">
        <w:rPr>
          <w:lang w:val="x-none"/>
        </w:rPr>
        <w:t xml:space="preserve"> </w:t>
      </w:r>
      <w:r w:rsidRPr="00BD028B">
        <w:rPr>
          <w:lang w:val="x-none"/>
        </w:rPr>
        <w:t>symbols.</w:t>
      </w:r>
      <w:r w:rsidRPr="00BD028B">
        <w:rPr>
          <w:rFonts w:eastAsia="Times New Roman"/>
          <w:lang w:val="en-US"/>
        </w:rPr>
        <w:t xml:space="preserve"> </w:t>
      </w:r>
    </w:p>
    <w:p w14:paraId="23FA67EF" w14:textId="4AFF8960" w:rsidR="00EC578E" w:rsidRPr="00BD028B" w:rsidRDefault="00EC578E" w:rsidP="00EC578E">
      <w:pPr>
        <w:rPr>
          <w:lang w:val="en-US"/>
        </w:rPr>
      </w:pPr>
      <w:r w:rsidRPr="00BD028B">
        <w:rPr>
          <w:rFonts w:eastAsia="Times New Roman"/>
          <w:lang w:val="en-US"/>
        </w:rPr>
        <w:t xml:space="preserve">For </w:t>
      </w:r>
      <w:r w:rsidR="002300D9" w:rsidRPr="00BD028B">
        <w:rPr>
          <w:rFonts w:eastAsia="Times New Roman"/>
          <w:i/>
          <w:iCs/>
          <w:lang w:val="en-US"/>
        </w:rPr>
        <w:t>sub-pattern-2</w:t>
      </w:r>
      <w:r w:rsidRPr="00BD028B">
        <w:rPr>
          <w:rFonts w:eastAsia="Times New Roman"/>
          <w:lang w:val="en-US"/>
        </w:rPr>
        <w:t xml:space="preserve">, </w:t>
      </w:r>
      <w:r w:rsidRPr="00BD028B">
        <w:rPr>
          <w:lang w:val="en-US"/>
        </w:rPr>
        <w:t xml:space="preserve">we set the frame length of </w:t>
      </w:r>
      <m:oMath>
        <m:sSub>
          <m:sSubPr>
            <m:ctrlPr>
              <w:rPr>
                <w:rFonts w:ascii="Cambria Math" w:eastAsia="Times New Roman" w:hAnsi="Cambria Math"/>
                <w:i/>
                <w:lang w:val="x-none"/>
              </w:rPr>
            </m:ctrlPr>
          </m:sSubPr>
          <m:e>
            <m:r>
              <w:rPr>
                <w:rFonts w:ascii="Cambria Math" w:eastAsia="Times New Roman"/>
                <w:lang w:val="x-none"/>
              </w:rPr>
              <m:t>S</m:t>
            </m:r>
          </m:e>
          <m:sub>
            <m:r>
              <m:rPr>
                <m:nor/>
              </m:rPr>
              <w:rPr>
                <w:rFonts w:ascii="Cambria Math" w:eastAsia="Times New Roman"/>
                <w:lang w:val="x-none"/>
              </w:rPr>
              <m:t>2</m:t>
            </m:r>
            <m:ctrlPr>
              <w:rPr>
                <w:rFonts w:ascii="Cambria Math" w:eastAsia="Times New Roman" w:hAnsi="Cambria Math"/>
                <w:lang w:val="x-none"/>
              </w:rPr>
            </m:ctrlPr>
          </m:sub>
        </m:sSub>
        <m:r>
          <w:rPr>
            <w:rFonts w:ascii="Cambria Math" w:eastAsia="Times New Roman"/>
          </w:rPr>
          <m:t>=2</m:t>
        </m:r>
      </m:oMath>
      <w:r w:rsidRPr="00BD028B">
        <w:rPr>
          <w:lang w:val="en-US"/>
        </w:rPr>
        <w:t xml:space="preserve">, </w:t>
      </w:r>
      <m:oMath>
        <m:sSub>
          <m:sSubPr>
            <m:ctrlPr>
              <w:rPr>
                <w:rFonts w:ascii="Cambria Math" w:eastAsia="Times New Roman" w:hAnsi="Cambria Math"/>
                <w:i/>
                <w:lang w:val="x-none"/>
              </w:rPr>
            </m:ctrlPr>
          </m:sSubPr>
          <m:e>
            <m:r>
              <w:rPr>
                <w:rFonts w:ascii="Cambria Math" w:eastAsia="Times New Roman"/>
                <w:lang w:val="x-none"/>
              </w:rPr>
              <m:t>f</m:t>
            </m:r>
          </m:e>
          <m:sub>
            <m:r>
              <m:rPr>
                <m:nor/>
              </m:rPr>
              <w:rPr>
                <w:rFonts w:ascii="Cambria Math" w:eastAsia="Times New Roman"/>
                <w:lang w:val="x-none"/>
              </w:rPr>
              <m:t>FDD,2=</m:t>
            </m:r>
            <m:ctrlPr>
              <w:rPr>
                <w:rFonts w:ascii="Cambria Math" w:eastAsia="Times New Roman" w:hAnsi="Cambria Math"/>
                <w:lang w:val="x-none"/>
              </w:rPr>
            </m:ctrlPr>
          </m:sub>
        </m:sSub>
        <m:r>
          <w:rPr>
            <w:rFonts w:ascii="Cambria Math" w:eastAsia="Times New Roman"/>
            <w:lang w:val="x-none"/>
          </w:rPr>
          <m:t>12</m:t>
        </m:r>
      </m:oMath>
      <w:r w:rsidRPr="00BD028B">
        <w:rPr>
          <w:lang w:val="x-none"/>
        </w:rPr>
        <w:t xml:space="preserve"> 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ts,2</m:t>
            </m:r>
            <m:ctrlPr>
              <w:rPr>
                <w:rFonts w:ascii="Cambria Math" w:eastAsia="Times New Roman" w:hAnsi="Cambria Math"/>
                <w:lang w:val="x-none"/>
              </w:rPr>
            </m:ctrlPr>
          </m:sub>
        </m:sSub>
        <m:r>
          <w:rPr>
            <w:rFonts w:ascii="Cambria Math" w:eastAsia="Times New Roman"/>
            <w:lang w:val="x-none"/>
          </w:rPr>
          <m:t>=1</m:t>
        </m:r>
      </m:oMath>
      <w:r w:rsidRPr="00BD028B">
        <w:rPr>
          <w:lang w:val="en-US"/>
        </w:rPr>
        <w:t xml:space="preserve">, and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SDL,2</m:t>
            </m:r>
            <m:ctrlPr>
              <w:rPr>
                <w:rFonts w:ascii="Cambria Math" w:eastAsia="Times New Roman" w:hAnsi="Cambria Math"/>
                <w:lang w:val="x-none"/>
              </w:rPr>
            </m:ctrlPr>
          </m:sub>
        </m:sSub>
        <m:r>
          <w:rPr>
            <w:rFonts w:ascii="Cambria Math" w:hAnsi="Cambria Math"/>
            <w:lang w:val="x-none"/>
          </w:rPr>
          <m:t xml:space="preserve">=8 </m:t>
        </m:r>
      </m:oMath>
      <w:r w:rsidRPr="00BD028B">
        <w:rPr>
          <w:lang w:val="x-none"/>
        </w:rPr>
        <w:t xml:space="preserve">symbols. Therefore,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1,2</m:t>
            </m:r>
            <m:ctrlPr>
              <w:rPr>
                <w:rFonts w:ascii="Cambria Math" w:eastAsia="Times New Roman" w:hAnsi="Cambria Math"/>
                <w:lang w:val="x-none"/>
              </w:rPr>
            </m:ctrlPr>
          </m:sub>
        </m:sSub>
        <m:r>
          <w:rPr>
            <w:rFonts w:ascii="Cambria Math" w:eastAsia="Times New Roman"/>
          </w:rPr>
          <m:t>=</m:t>
        </m:r>
        <m:sSub>
          <m:sSubPr>
            <m:ctrlPr>
              <w:rPr>
                <w:rFonts w:ascii="Cambria Math" w:eastAsia="Times New Roman" w:hAnsi="Cambria Math"/>
                <w:i/>
              </w:rPr>
            </m:ctrlPr>
          </m:sSubPr>
          <m:e>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ts,2</m:t>
                </m:r>
                <m:ctrlPr>
                  <w:rPr>
                    <w:rFonts w:ascii="Cambria Math" w:eastAsia="Times New Roman" w:hAnsi="Cambria Math"/>
                    <w:lang w:val="x-none"/>
                  </w:rPr>
                </m:ctrlPr>
              </m:sub>
            </m:sSub>
            <m:r>
              <w:rPr>
                <w:rFonts w:ascii="Cambria Math" w:eastAsia="Times New Roman" w:hAnsi="Cambria Math" w:cs="Cambria Math"/>
                <w:lang w:val="x-none"/>
              </w:rPr>
              <m:t>*</m:t>
            </m:r>
            <m:r>
              <w:rPr>
                <w:rFonts w:ascii="Cambria Math" w:eastAsia="Times New Roman" w:hAnsi="Cambria Math"/>
              </w:rPr>
              <m:t>14</m:t>
            </m:r>
            <m:r>
              <w:rPr>
                <w:rFonts w:ascii="Cambria Math" w:eastAsia="Times New Roman"/>
              </w:rPr>
              <m:t>-</m:t>
            </m:r>
            <m:r>
              <w:rPr>
                <w:rFonts w:ascii="Cambria Math" w:eastAsia="Times New Roman"/>
              </w:rPr>
              <m:t>f</m:t>
            </m:r>
          </m:e>
          <m:sub>
            <m:r>
              <m:rPr>
                <m:nor/>
              </m:rPr>
              <w:rPr>
                <w:rFonts w:ascii="Cambria Math" w:eastAsia="Times New Roman"/>
              </w:rPr>
              <m:t>FDD,2</m:t>
            </m:r>
            <m:ctrlPr>
              <w:rPr>
                <w:rFonts w:ascii="Cambria Math" w:eastAsia="Times New Roman" w:hAnsi="Cambria Math"/>
              </w:rPr>
            </m:ctrlPr>
          </m:sub>
        </m:sSub>
        <m:r>
          <w:rPr>
            <w:rFonts w:ascii="Cambria Math" w:eastAsia="Times New Roman"/>
          </w:rPr>
          <m:t>=2</m:t>
        </m:r>
      </m:oMath>
      <w:r w:rsidRPr="00BD028B">
        <w:t xml:space="preserve"> symbols and </w:t>
      </w:r>
      <m:oMath>
        <m:sSub>
          <m:sSubPr>
            <m:ctrlPr>
              <w:rPr>
                <w:rFonts w:ascii="Cambria Math" w:eastAsia="Times New Roman" w:hAnsi="Cambria Math"/>
                <w:i/>
                <w:lang w:val="x-none"/>
              </w:rPr>
            </m:ctrlPr>
          </m:sSubPr>
          <m:e>
            <m:r>
              <w:rPr>
                <w:rFonts w:ascii="Cambria Math" w:eastAsia="Times New Roman"/>
                <w:lang w:val="x-none"/>
              </w:rPr>
              <m:t>g</m:t>
            </m:r>
          </m:e>
          <m:sub>
            <m:r>
              <m:rPr>
                <m:nor/>
              </m:rPr>
              <w:rPr>
                <w:rFonts w:ascii="Cambria Math" w:eastAsia="Times New Roman"/>
                <w:lang w:val="x-none"/>
              </w:rPr>
              <m:t>2,2</m:t>
            </m:r>
            <m:ctrlPr>
              <w:rPr>
                <w:rFonts w:ascii="Cambria Math" w:eastAsia="Times New Roman" w:hAnsi="Cambria Math"/>
                <w:lang w:val="x-none"/>
              </w:rPr>
            </m:ctrlPr>
          </m:sub>
        </m:sSub>
        <m:r>
          <w:rPr>
            <w:rFonts w:ascii="Cambria Math" w:eastAsia="Times New Roman"/>
            <w:lang w:val="x-none"/>
          </w:rPr>
          <m:t>=</m:t>
        </m:r>
        <m:d>
          <m:dPr>
            <m:ctrlPr>
              <w:rPr>
                <w:rFonts w:ascii="Cambria Math" w:eastAsia="Times New Roman" w:hAnsi="Cambria Math"/>
                <w:i/>
                <w:lang w:val="x-none"/>
              </w:rPr>
            </m:ctrlPr>
          </m:dPr>
          <m:e>
            <m:r>
              <w:rPr>
                <w:rFonts w:ascii="Cambria Math" w:eastAsia="Times New Roman"/>
                <w:lang w:val="x-none"/>
              </w:rPr>
              <m:t>S</m:t>
            </m:r>
            <m:r>
              <w:rPr>
                <w:rFonts w:ascii="Cambria Math" w:eastAsia="Times New Roman"/>
                <w:lang w:val="x-none"/>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ts,2</m:t>
                </m:r>
                <m:ctrlPr>
                  <w:rPr>
                    <w:rFonts w:ascii="Cambria Math" w:eastAsia="Times New Roman" w:hAnsi="Cambria Math"/>
                    <w:lang w:val="x-none"/>
                  </w:rPr>
                </m:ctrlPr>
              </m:sub>
            </m:sSub>
          </m:e>
        </m:d>
        <m:r>
          <w:rPr>
            <w:rFonts w:ascii="Cambria Math" w:eastAsia="Times New Roman" w:hAnsi="Cambria Math" w:cs="Cambria Math"/>
            <w:lang w:val="x-none"/>
          </w:rPr>
          <m:t>*</m:t>
        </m:r>
        <m:r>
          <w:rPr>
            <w:rFonts w:ascii="Cambria Math" w:eastAsia="Times New Roman" w:hAnsi="Cambria Math"/>
          </w:rPr>
          <m:t>14</m:t>
        </m:r>
        <m:r>
          <w:rPr>
            <w:rFonts w:ascii="Cambria Math" w:eastAsia="Times New Roman"/>
          </w:rPr>
          <m:t>-</m:t>
        </m:r>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SDL,2</m:t>
            </m:r>
            <m:ctrlPr>
              <w:rPr>
                <w:rFonts w:ascii="Cambria Math" w:eastAsia="Times New Roman" w:hAnsi="Cambria Math"/>
                <w:lang w:val="x-none"/>
              </w:rPr>
            </m:ctrlPr>
          </m:sub>
        </m:sSub>
        <m:r>
          <w:rPr>
            <w:rFonts w:ascii="Cambria Math" w:eastAsia="Times New Roman"/>
            <w:lang w:val="x-none"/>
          </w:rPr>
          <m:t>=6</m:t>
        </m:r>
      </m:oMath>
      <w:r w:rsidRPr="00BD028B">
        <w:rPr>
          <w:lang w:val="x-none"/>
        </w:rPr>
        <w:t xml:space="preserve"> symbols.</w:t>
      </w:r>
    </w:p>
    <w:p w14:paraId="168F3E8E" w14:textId="1B309114" w:rsidR="00EC578E" w:rsidRPr="003B1970" w:rsidRDefault="00EC578E" w:rsidP="00EC578E">
      <w:pPr>
        <w:rPr>
          <w:sz w:val="24"/>
          <w:szCs w:val="24"/>
          <w:lang w:val="en-US"/>
        </w:rPr>
      </w:pPr>
      <w:r w:rsidRPr="003B1970">
        <w:rPr>
          <w:noProof/>
          <w:sz w:val="24"/>
          <w:szCs w:val="24"/>
          <w:lang w:val="en-US"/>
        </w:rPr>
        <w:lastRenderedPageBreak/>
        <mc:AlternateContent>
          <mc:Choice Requires="wpg">
            <w:drawing>
              <wp:anchor distT="0" distB="0" distL="114300" distR="114300" simplePos="0" relativeHeight="251658261" behindDoc="0" locked="0" layoutInCell="1" allowOverlap="1" wp14:anchorId="19D87E87" wp14:editId="217ACBC0">
                <wp:simplePos x="0" y="0"/>
                <wp:positionH relativeFrom="column">
                  <wp:posOffset>306705</wp:posOffset>
                </wp:positionH>
                <wp:positionV relativeFrom="paragraph">
                  <wp:posOffset>352314</wp:posOffset>
                </wp:positionV>
                <wp:extent cx="4607925" cy="368935"/>
                <wp:effectExtent l="38100" t="0" r="0" b="0"/>
                <wp:wrapNone/>
                <wp:docPr id="1704230067" name="Group 12"/>
                <wp:cNvGraphicFramePr/>
                <a:graphic xmlns:a="http://schemas.openxmlformats.org/drawingml/2006/main">
                  <a:graphicData uri="http://schemas.microsoft.com/office/word/2010/wordprocessingGroup">
                    <wpg:wgp>
                      <wpg:cNvGrpSpPr/>
                      <wpg:grpSpPr>
                        <a:xfrm>
                          <a:off x="0" y="0"/>
                          <a:ext cx="4607925" cy="368935"/>
                          <a:chOff x="0" y="0"/>
                          <a:chExt cx="4607925" cy="368935"/>
                        </a:xfrm>
                      </wpg:grpSpPr>
                      <wps:wsp>
                        <wps:cNvPr id="1112209935" name="Text Box 10"/>
                        <wps:cNvSpPr txBox="1"/>
                        <wps:spPr>
                          <a:xfrm>
                            <a:off x="2085975" y="0"/>
                            <a:ext cx="467995" cy="368935"/>
                          </a:xfrm>
                          <a:prstGeom prst="rect">
                            <a:avLst/>
                          </a:prstGeom>
                          <a:noFill/>
                          <a:ln w="6350">
                            <a:noFill/>
                          </a:ln>
                        </wps:spPr>
                        <wps:txbx>
                          <w:txbxContent>
                            <w:p w14:paraId="09989BC5"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84182792" name="Straight Arrow Connector 9"/>
                        <wps:cNvCnPr/>
                        <wps:spPr>
                          <a:xfrm flipV="1">
                            <a:off x="0" y="127000"/>
                            <a:ext cx="2160000" cy="6985"/>
                          </a:xfrm>
                          <a:prstGeom prst="straightConnector1">
                            <a:avLst/>
                          </a:prstGeom>
                          <a:ln w="9525">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415893895" name="Straight Arrow Connector 9"/>
                        <wps:cNvCnPr/>
                        <wps:spPr>
                          <a:xfrm flipV="1">
                            <a:off x="2447925" y="123825"/>
                            <a:ext cx="2160000" cy="6985"/>
                          </a:xfrm>
                          <a:prstGeom prst="straightConnector1">
                            <a:avLst/>
                          </a:prstGeom>
                          <a:ln w="9525">
                            <a:solidFill>
                              <a:srgbClr val="0070C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19D87E87" id="_x0000_s1030" style="position:absolute;margin-left:24.15pt;margin-top:27.75pt;width:362.85pt;height:29.05pt;z-index:251658261" coordsize="46079,3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">
                <v:shape id="Text Box 10" o:spid="_x0000_s1031" type="#_x0000_t202" style="position:absolute;left:20859;width:4680;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" filled="f" stroked="f" strokeweight=".5pt">
                  <v:textbox>
                    <w:txbxContent>
                      <w:p w14:paraId="09989BC5"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v:textbox>
                </v:shape>
                <v:shape id="Straight Arrow Connector 9" o:spid="_x0000_s1032" type="#_x0000_t32" style="position:absolute;top:1270;width:21600;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" strokecolor="#0070c0">
                  <v:stroke startarrow="block" joinstyle="miter"/>
                </v:shape>
                <v:shape id="Straight Arrow Connector 9" o:spid="_x0000_s1033" type="#_x0000_t32" style="position:absolute;left:24479;top:1238;width:21600;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" strokecolor="#0070c0">
                  <v:stroke endarrow="block" joinstyle="miter"/>
                </v:shape>
              </v:group>
            </w:pict>
          </mc:Fallback>
        </mc:AlternateContent>
      </w:r>
      <w:bookmarkStart w:id="3" w:name="_MON_1798454323"/>
      <w:bookmarkEnd w:id="3"/>
      <w:r w:rsidR="00E47801" w:rsidRPr="003B1970">
        <w:rPr>
          <w:sz w:val="24"/>
          <w:szCs w:val="24"/>
          <w:lang w:val="en-US"/>
        </w:rPr>
        <w:object w:dxaOrig="10493" w:dyaOrig="1278" w14:anchorId="1A54318D">
          <v:shape id="_x0000_i1026" type="#_x0000_t75" style="width:7in;height:60pt" o:ole="">
            <v:imagedata r:id="rId15" o:title=""/>
          </v:shape>
          <o:OLEObject Type="Embed" ProgID="Excel.Sheet.12" ShapeID="_x0000_i1026" DrawAspect="Content" ObjectID="_1804677051" r:id="rId16"/>
        </w:object>
      </w:r>
    </w:p>
    <w:p w14:paraId="683FF3B9" w14:textId="4B36042A" w:rsidR="00EC578E" w:rsidRDefault="00EC578E" w:rsidP="00EC578E">
      <w:pPr>
        <w:pStyle w:val="Caption"/>
        <w:jc w:val="center"/>
        <w:rPr>
          <w:lang w:val="x-none"/>
        </w:rPr>
      </w:pPr>
      <w:r w:rsidRPr="00BD028B">
        <w:t xml:space="preserve">Figure 2: </w:t>
      </w:r>
      <w:r w:rsidR="00016F6D" w:rsidRPr="00BD028B">
        <w:rPr>
          <w:i/>
          <w:iCs/>
        </w:rPr>
        <w:t>Sub-p</w:t>
      </w:r>
      <w:r w:rsidRPr="00BD028B">
        <w:rPr>
          <w:i/>
          <w:iCs/>
        </w:rPr>
        <w:t>attern</w:t>
      </w:r>
      <w:r w:rsidR="00016F6D" w:rsidRPr="00BD028B">
        <w:rPr>
          <w:i/>
          <w:iCs/>
        </w:rPr>
        <w:t>-</w:t>
      </w:r>
      <w:r w:rsidRPr="00BD028B">
        <w:rPr>
          <w:i/>
          <w:iCs/>
        </w:rPr>
        <w:t>1</w:t>
      </w:r>
      <w:r w:rsidRPr="00BD028B">
        <w:t xml:space="preserve"> with </w:t>
      </w:r>
      <m:oMath>
        <m:r>
          <m:rPr>
            <m:sty m:val="bi"/>
          </m:rPr>
          <w:rPr>
            <w:rFonts w:ascii="Cambria Math" w:eastAsia="Times New Roman"/>
          </w:rPr>
          <m:t xml:space="preserve">S=3,  </m:t>
        </m:r>
        <m:sSub>
          <m:sSubPr>
            <m:ctrlPr>
              <w:rPr>
                <w:rFonts w:ascii="Cambria Math" w:eastAsia="Times New Roman" w:hAnsi="Cambria Math"/>
                <w:i/>
                <w:lang w:val="x-none"/>
              </w:rPr>
            </m:ctrlPr>
          </m:sSubPr>
          <m:e>
            <m:r>
              <m:rPr>
                <m:sty m:val="bi"/>
              </m:rPr>
              <w:rPr>
                <w:rFonts w:ascii="Cambria Math" w:eastAsia="Times New Roman"/>
                <w:lang w:val="x-none"/>
              </w:rPr>
              <m:t>f</m:t>
            </m:r>
          </m:e>
          <m:sub>
            <m:r>
              <m:rPr>
                <m:sty m:val="b"/>
              </m:rPr>
              <w:rPr>
                <w:rFonts w:ascii="Cambria Math" w:eastAsia="Times New Roman"/>
                <w:lang w:val="x-none"/>
              </w:rPr>
              <m:t>FDD</m:t>
            </m:r>
            <m:r>
              <m:rPr>
                <m:sty m:val="bi"/>
              </m:rPr>
              <w:rPr>
                <w:rFonts w:ascii="Cambria Math" w:eastAsia="Times New Roman"/>
                <w:lang w:val="x-none"/>
              </w:rPr>
              <m:t>=</m:t>
            </m:r>
          </m:sub>
        </m:sSub>
        <m:r>
          <m:rPr>
            <m:sty m:val="bi"/>
          </m:rPr>
          <w:rPr>
            <w:rFonts w:ascii="Cambria Math" w:eastAsia="Times New Roman"/>
            <w:lang w:val="x-none"/>
          </w:rPr>
          <m:t>12</m:t>
        </m:r>
        <m:r>
          <m:rPr>
            <m:sty m:val="bi"/>
          </m:rPr>
          <w:rPr>
            <w:rFonts w:ascii="Cambria Math" w:hAnsi="Cambria Math"/>
            <w:lang w:val="x-none"/>
          </w:rPr>
          <m:t xml:space="preserve"> </m:t>
        </m:r>
        <m:r>
          <m:rPr>
            <m:sty m:val="bi"/>
          </m:rPr>
          <w:rPr>
            <w:rFonts w:ascii="Cambria Math"/>
            <w:lang w:val="x-none"/>
          </w:rPr>
          <m:t>,</m:t>
        </m:r>
        <m:r>
          <m:rPr>
            <m:sty m:val="bi"/>
          </m:rPr>
          <w:rPr>
            <w:rFonts w:ascii="Cambria Math" w:eastAsia="Times New Roman"/>
          </w:rPr>
          <m:t xml:space="preserve"> </m:t>
        </m:r>
        <m:sSub>
          <m:sSubPr>
            <m:ctrlPr>
              <w:rPr>
                <w:rFonts w:ascii="Cambria Math" w:eastAsia="Times New Roman" w:hAnsi="Cambria Math"/>
                <w:i/>
                <w:lang w:val="x-none"/>
              </w:rPr>
            </m:ctrlPr>
          </m:sSubPr>
          <m:e>
            <m:sSub>
              <m:sSubPr>
                <m:ctrlPr>
                  <w:rPr>
                    <w:rFonts w:ascii="Cambria Math" w:eastAsia="Times New Roman" w:hAnsi="Cambria Math"/>
                    <w:i/>
                    <w:lang w:val="x-none"/>
                  </w:rPr>
                </m:ctrlPr>
              </m:sSubPr>
              <m:e>
                <m:r>
                  <m:rPr>
                    <m:sty m:val="bi"/>
                  </m:rPr>
                  <w:rPr>
                    <w:rFonts w:ascii="Cambria Math" w:eastAsia="Times New Roman"/>
                    <w:lang w:val="x-none"/>
                  </w:rPr>
                  <m:t>d</m:t>
                </m:r>
              </m:e>
              <m:sub>
                <m:r>
                  <m:rPr>
                    <m:nor/>
                  </m:rPr>
                  <w:rPr>
                    <w:rFonts w:ascii="Cambria Math" w:eastAsia="Times New Roman"/>
                    <w:iCs/>
                    <w:lang w:val="x-none"/>
                  </w:rPr>
                  <m:t>ts</m:t>
                </m:r>
              </m:sub>
            </m:sSub>
            <m:r>
              <m:rPr>
                <m:sty m:val="bi"/>
              </m:rPr>
              <w:rPr>
                <w:rFonts w:ascii="Cambria Math" w:eastAsia="Times New Roman"/>
                <w:lang w:val="x-none"/>
              </w:rPr>
              <m:t>=1,</m:t>
            </m:r>
            <m:r>
              <m:rPr>
                <m:sty m:val="b"/>
              </m:rPr>
              <w:rPr>
                <w:rFonts w:ascii="Cambria Math" w:eastAsia="Times New Roman"/>
                <w:lang w:val="x-none"/>
              </w:rPr>
              <m:t xml:space="preserve">  </m:t>
            </m:r>
            <m:r>
              <m:rPr>
                <m:sty m:val="bi"/>
              </m:rPr>
              <w:rPr>
                <w:rFonts w:ascii="Cambria Math" w:eastAsia="Times New Roman"/>
                <w:lang w:val="x-none"/>
              </w:rPr>
              <m:t>d</m:t>
            </m:r>
          </m:e>
          <m:sub>
            <m:r>
              <m:rPr>
                <m:nor/>
              </m:rPr>
              <w:rPr>
                <w:rFonts w:ascii="Cambria Math" w:eastAsia="Times New Roman"/>
                <w:iCs/>
                <w:lang w:val="x-none"/>
              </w:rPr>
              <m:t>SDL</m:t>
            </m:r>
          </m:sub>
        </m:sSub>
        <m:r>
          <m:rPr>
            <m:sty m:val="bi"/>
          </m:rPr>
          <w:rPr>
            <w:rFonts w:ascii="Cambria Math" w:hAnsi="Cambria Math"/>
            <w:lang w:val="x-none"/>
          </w:rPr>
          <m:t>=22</m:t>
        </m:r>
      </m:oMath>
      <w:r w:rsidR="00BD028B" w:rsidRPr="00BD028B">
        <w:rPr>
          <w:lang w:val="x-none"/>
        </w:rPr>
        <w:t xml:space="preserve"> and </w:t>
      </w:r>
      <w:r w:rsidR="00BD028B" w:rsidRPr="00BD028B">
        <w:rPr>
          <w:lang w:val="x-none"/>
        </w:rPr>
        <w:br/>
      </w:r>
      <w:r w:rsidR="00016F6D" w:rsidRPr="00BD028B">
        <w:rPr>
          <w:i/>
          <w:iCs/>
        </w:rPr>
        <w:t>Sub-pattern-2</w:t>
      </w:r>
      <w:r w:rsidR="00016F6D" w:rsidRPr="00BD028B">
        <w:t xml:space="preserve"> </w:t>
      </w:r>
      <w:r w:rsidRPr="00BD028B">
        <w:t xml:space="preserve">with </w:t>
      </w:r>
      <m:oMath>
        <m:sSub>
          <m:sSubPr>
            <m:ctrlPr>
              <w:rPr>
                <w:rFonts w:ascii="Cambria Math" w:eastAsia="Times New Roman" w:hAnsi="Cambria Math"/>
                <w:i/>
                <w:lang w:val="x-none"/>
              </w:rPr>
            </m:ctrlPr>
          </m:sSubPr>
          <m:e>
            <m:r>
              <m:rPr>
                <m:sty m:val="bi"/>
              </m:rPr>
              <w:rPr>
                <w:rFonts w:ascii="Cambria Math" w:eastAsia="Times New Roman"/>
                <w:lang w:val="x-none"/>
              </w:rPr>
              <m:t>S</m:t>
            </m:r>
          </m:e>
          <m:sub>
            <m:r>
              <m:rPr>
                <m:nor/>
              </m:rPr>
              <w:rPr>
                <w:rFonts w:ascii="Cambria Math" w:eastAsia="Times New Roman"/>
                <w:lang w:val="x-none"/>
              </w:rPr>
              <m:t>2</m:t>
            </m:r>
            <m:ctrlPr>
              <w:rPr>
                <w:rFonts w:ascii="Cambria Math" w:eastAsia="Times New Roman" w:hAnsi="Cambria Math"/>
                <w:lang w:val="x-none"/>
              </w:rPr>
            </m:ctrlPr>
          </m:sub>
        </m:sSub>
        <m:r>
          <m:rPr>
            <m:sty m:val="bi"/>
          </m:rPr>
          <w:rPr>
            <w:rFonts w:ascii="Cambria Math" w:eastAsia="Times New Roman"/>
          </w:rPr>
          <m:t xml:space="preserve">=2, </m:t>
        </m:r>
        <m:sSub>
          <m:sSubPr>
            <m:ctrlPr>
              <w:rPr>
                <w:rFonts w:ascii="Cambria Math" w:eastAsia="Times New Roman" w:hAnsi="Cambria Math"/>
                <w:i/>
                <w:lang w:val="x-none"/>
              </w:rPr>
            </m:ctrlPr>
          </m:sSubPr>
          <m:e>
            <m:r>
              <m:rPr>
                <m:sty m:val="bi"/>
              </m:rPr>
              <w:rPr>
                <w:rFonts w:ascii="Cambria Math" w:eastAsia="Times New Roman"/>
                <w:lang w:val="x-none"/>
              </w:rPr>
              <m:t>f</m:t>
            </m:r>
          </m:e>
          <m:sub>
            <m:r>
              <m:rPr>
                <m:sty m:val="b"/>
              </m:rPr>
              <w:rPr>
                <w:rFonts w:ascii="Cambria Math" w:eastAsia="Times New Roman"/>
                <w:lang w:val="x-none"/>
              </w:rPr>
              <m:t>FDD</m:t>
            </m:r>
            <m:r>
              <m:rPr>
                <m:sty m:val="bi"/>
              </m:rPr>
              <w:rPr>
                <w:rFonts w:ascii="Cambria Math" w:eastAsia="Times New Roman"/>
                <w:lang w:val="x-none"/>
              </w:rPr>
              <m:t>,2</m:t>
            </m:r>
          </m:sub>
        </m:sSub>
        <m:r>
          <m:rPr>
            <m:sty m:val="bi"/>
          </m:rPr>
          <w:rPr>
            <w:rFonts w:ascii="Cambria Math" w:eastAsia="Times New Roman"/>
            <w:lang w:val="x-none"/>
          </w:rPr>
          <m:t>=12</m:t>
        </m:r>
        <m:r>
          <m:rPr>
            <m:sty m:val="bi"/>
          </m:rPr>
          <w:rPr>
            <w:rFonts w:ascii="Cambria Math" w:hAnsi="Cambria Math"/>
            <w:lang w:val="x-none"/>
          </w:rPr>
          <m:t xml:space="preserve"> </m:t>
        </m:r>
        <m:r>
          <m:rPr>
            <m:sty m:val="bi"/>
          </m:rPr>
          <w:rPr>
            <w:rFonts w:ascii="Cambria Math"/>
            <w:lang w:val="x-none"/>
          </w:rPr>
          <m:t>,</m:t>
        </m:r>
        <m:r>
          <m:rPr>
            <m:sty m:val="bi"/>
          </m:rPr>
          <w:rPr>
            <w:rFonts w:ascii="Cambria Math" w:eastAsia="Times New Roman"/>
          </w:rPr>
          <m:t xml:space="preserve"> </m:t>
        </m:r>
        <m:sSub>
          <m:sSubPr>
            <m:ctrlPr>
              <w:rPr>
                <w:rFonts w:ascii="Cambria Math" w:eastAsia="Times New Roman" w:hAnsi="Cambria Math"/>
                <w:i/>
                <w:lang w:val="x-none"/>
              </w:rPr>
            </m:ctrlPr>
          </m:sSubPr>
          <m:e>
            <m:sSub>
              <m:sSubPr>
                <m:ctrlPr>
                  <w:rPr>
                    <w:rFonts w:ascii="Cambria Math" w:eastAsia="Times New Roman" w:hAnsi="Cambria Math"/>
                    <w:i/>
                    <w:lang w:val="x-none"/>
                  </w:rPr>
                </m:ctrlPr>
              </m:sSubPr>
              <m:e>
                <m:r>
                  <m:rPr>
                    <m:sty m:val="bi"/>
                  </m:rPr>
                  <w:rPr>
                    <w:rFonts w:ascii="Cambria Math" w:eastAsia="Times New Roman"/>
                    <w:lang w:val="x-none"/>
                  </w:rPr>
                  <m:t>d</m:t>
                </m:r>
              </m:e>
              <m:sub>
                <m:r>
                  <m:rPr>
                    <m:nor/>
                  </m:rPr>
                  <w:rPr>
                    <w:rFonts w:ascii="Cambria Math" w:eastAsia="Times New Roman"/>
                    <w:iCs/>
                    <w:lang w:val="x-none"/>
                  </w:rPr>
                  <m:t>ts</m:t>
                </m:r>
                <m:r>
                  <m:rPr>
                    <m:nor/>
                  </m:rPr>
                  <w:rPr>
                    <w:rFonts w:ascii="Cambria Math" w:eastAsia="Times New Roman"/>
                    <w:i/>
                    <w:lang w:val="x-none"/>
                  </w:rPr>
                  <m:t>,</m:t>
                </m:r>
                <m:r>
                  <m:rPr>
                    <m:nor/>
                  </m:rPr>
                  <w:rPr>
                    <w:rFonts w:ascii="Cambria Math" w:eastAsia="Times New Roman"/>
                    <w:iCs/>
                    <w:lang w:val="x-none"/>
                  </w:rPr>
                  <m:t>2</m:t>
                </m:r>
              </m:sub>
            </m:sSub>
            <m:r>
              <m:rPr>
                <m:sty m:val="bi"/>
              </m:rPr>
              <w:rPr>
                <w:rFonts w:ascii="Cambria Math" w:eastAsia="Times New Roman"/>
                <w:lang w:val="x-none"/>
              </w:rPr>
              <m:t>=1,</m:t>
            </m:r>
            <m:r>
              <m:rPr>
                <m:sty m:val="b"/>
              </m:rPr>
              <w:rPr>
                <w:rFonts w:ascii="Cambria Math" w:eastAsia="Times New Roman"/>
                <w:lang w:val="x-none"/>
              </w:rPr>
              <m:t xml:space="preserve">  </m:t>
            </m:r>
            <m:r>
              <m:rPr>
                <m:sty m:val="bi"/>
              </m:rPr>
              <w:rPr>
                <w:rFonts w:ascii="Cambria Math" w:eastAsia="Times New Roman"/>
                <w:lang w:val="x-none"/>
              </w:rPr>
              <m:t>d</m:t>
            </m:r>
          </m:e>
          <m:sub>
            <m:r>
              <m:rPr>
                <m:nor/>
              </m:rPr>
              <w:rPr>
                <w:rFonts w:ascii="Cambria Math" w:eastAsia="Times New Roman"/>
                <w:iCs/>
                <w:lang w:val="x-none"/>
              </w:rPr>
              <m:t>SDL</m:t>
            </m:r>
            <m:r>
              <m:rPr>
                <m:nor/>
              </m:rPr>
              <w:rPr>
                <w:rFonts w:ascii="Cambria Math" w:eastAsia="Times New Roman"/>
                <w:i/>
                <w:lang w:val="x-none"/>
              </w:rPr>
              <m:t>,</m:t>
            </m:r>
            <m:r>
              <m:rPr>
                <m:nor/>
              </m:rPr>
              <w:rPr>
                <w:rFonts w:ascii="Cambria Math" w:eastAsia="Times New Roman"/>
                <w:iCs/>
                <w:lang w:val="x-none"/>
              </w:rPr>
              <m:t>2</m:t>
            </m:r>
          </m:sub>
        </m:sSub>
        <m:r>
          <m:rPr>
            <m:sty m:val="bi"/>
          </m:rPr>
          <w:rPr>
            <w:rFonts w:ascii="Cambria Math" w:hAnsi="Cambria Math"/>
            <w:lang w:val="x-none"/>
          </w:rPr>
          <m:t>=8</m:t>
        </m:r>
      </m:oMath>
    </w:p>
    <w:p w14:paraId="049EBCFF" w14:textId="77777777" w:rsidR="00C5158F" w:rsidRPr="00C5158F" w:rsidRDefault="00C5158F" w:rsidP="00C5158F">
      <w:pPr>
        <w:rPr>
          <w:lang w:val="x-none"/>
        </w:rPr>
      </w:pPr>
    </w:p>
    <w:p w14:paraId="091FD4BC" w14:textId="77777777" w:rsidR="00BA6F43" w:rsidRPr="00BD028B" w:rsidRDefault="007D5EDF" w:rsidP="00585B95">
      <w:pPr>
        <w:pStyle w:val="ListParagraph"/>
        <w:numPr>
          <w:ilvl w:val="0"/>
          <w:numId w:val="42"/>
        </w:numPr>
        <w:tabs>
          <w:tab w:val="left" w:pos="142"/>
        </w:tabs>
        <w:ind w:left="1418" w:hanging="1418"/>
        <w:rPr>
          <w:sz w:val="20"/>
          <w:szCs w:val="20"/>
          <w:lang w:val="x-none"/>
        </w:rPr>
      </w:pPr>
      <w:r w:rsidRPr="00BD028B">
        <w:rPr>
          <w:sz w:val="20"/>
          <w:szCs w:val="20"/>
          <w:lang w:val="en-US"/>
        </w:rPr>
        <w:t>The switching pattern is configured by the RRC</w:t>
      </w:r>
      <w:r w:rsidR="00B3443D" w:rsidRPr="00BD028B">
        <w:rPr>
          <w:sz w:val="20"/>
          <w:szCs w:val="20"/>
          <w:lang w:val="en-US"/>
        </w:rPr>
        <w:t>.</w:t>
      </w:r>
    </w:p>
    <w:p w14:paraId="2530DDB5" w14:textId="62778616" w:rsidR="00BA6F43" w:rsidRPr="00BD028B" w:rsidRDefault="00BA6F43" w:rsidP="00585B95">
      <w:pPr>
        <w:pStyle w:val="ListParagraph"/>
        <w:numPr>
          <w:ilvl w:val="0"/>
          <w:numId w:val="42"/>
        </w:numPr>
        <w:tabs>
          <w:tab w:val="left" w:pos="142"/>
        </w:tabs>
        <w:ind w:left="1418" w:hanging="1418"/>
        <w:rPr>
          <w:sz w:val="20"/>
          <w:szCs w:val="20"/>
          <w:lang w:val="x-none"/>
        </w:rPr>
      </w:pPr>
      <w:r w:rsidRPr="00BD028B">
        <w:rPr>
          <w:sz w:val="20"/>
          <w:szCs w:val="20"/>
          <w:lang w:val="en-US"/>
        </w:rPr>
        <w:t xml:space="preserve">The switching pattern defines </w:t>
      </w:r>
      <w:r w:rsidR="00C5158F">
        <w:rPr>
          <w:sz w:val="20"/>
          <w:szCs w:val="20"/>
          <w:lang w:val="en-US"/>
        </w:rPr>
        <w:t xml:space="preserve">a </w:t>
      </w:r>
      <w:r w:rsidRPr="00BD028B">
        <w:rPr>
          <w:sz w:val="20"/>
          <w:szCs w:val="20"/>
          <w:lang w:val="en-US"/>
        </w:rPr>
        <w:t xml:space="preserve">non-overlapping FDD phase and </w:t>
      </w:r>
      <w:r w:rsidR="00C5158F">
        <w:rPr>
          <w:sz w:val="20"/>
          <w:szCs w:val="20"/>
          <w:lang w:val="en-US"/>
        </w:rPr>
        <w:t xml:space="preserve">an </w:t>
      </w:r>
      <w:r w:rsidRPr="00BD028B">
        <w:rPr>
          <w:sz w:val="20"/>
          <w:szCs w:val="20"/>
          <w:lang w:val="en-US"/>
        </w:rPr>
        <w:t>SDL phase and gaps referring to idle symbols for switching time between the phases</w:t>
      </w:r>
      <w:r w:rsidR="00C01A77" w:rsidRPr="00BD028B">
        <w:rPr>
          <w:sz w:val="20"/>
          <w:szCs w:val="20"/>
          <w:lang w:val="en-US"/>
        </w:rPr>
        <w:t>.</w:t>
      </w:r>
    </w:p>
    <w:p w14:paraId="3F7DEF49" w14:textId="2A5B1ACD" w:rsidR="007D5EDF" w:rsidRPr="00BD028B" w:rsidRDefault="00577013" w:rsidP="00585B95">
      <w:pPr>
        <w:pStyle w:val="ListParagraph"/>
        <w:numPr>
          <w:ilvl w:val="0"/>
          <w:numId w:val="42"/>
        </w:numPr>
        <w:tabs>
          <w:tab w:val="left" w:pos="142"/>
        </w:tabs>
        <w:ind w:left="1418" w:hanging="1418"/>
        <w:rPr>
          <w:sz w:val="20"/>
          <w:szCs w:val="20"/>
          <w:lang w:val="x-none"/>
        </w:rPr>
      </w:pPr>
      <w:r w:rsidRPr="00BD028B">
        <w:rPr>
          <w:sz w:val="20"/>
          <w:szCs w:val="20"/>
          <w:lang w:val="en-GB"/>
        </w:rPr>
        <w:t>Th</w:t>
      </w:r>
      <w:r w:rsidR="00513EC3" w:rsidRPr="00BD028B">
        <w:rPr>
          <w:sz w:val="20"/>
          <w:szCs w:val="20"/>
          <w:lang w:val="en-GB"/>
        </w:rPr>
        <w:t>e</w:t>
      </w:r>
      <w:r w:rsidRPr="00BD028B">
        <w:rPr>
          <w:sz w:val="20"/>
          <w:szCs w:val="20"/>
          <w:lang w:val="en-GB"/>
        </w:rPr>
        <w:t xml:space="preserve"> switching pattern can be configured as a single FDD-SDL phase pair (</w:t>
      </w:r>
      <w:r w:rsidRPr="00BD028B">
        <w:rPr>
          <w:i/>
          <w:iCs/>
          <w:sz w:val="20"/>
          <w:szCs w:val="20"/>
          <w:lang w:val="en-GB"/>
        </w:rPr>
        <w:t>sub-pattern-1</w:t>
      </w:r>
      <w:r w:rsidRPr="00BD028B">
        <w:rPr>
          <w:sz w:val="20"/>
          <w:szCs w:val="20"/>
          <w:lang w:val="en-GB"/>
        </w:rPr>
        <w:t xml:space="preserve">), or a concatenation of two separately </w:t>
      </w:r>
      <w:r w:rsidR="00513EC3" w:rsidRPr="00BD028B">
        <w:rPr>
          <w:sz w:val="20"/>
          <w:szCs w:val="20"/>
          <w:lang w:val="en-GB"/>
        </w:rPr>
        <w:t>parameterised FDD</w:t>
      </w:r>
      <w:r w:rsidRPr="00BD028B">
        <w:rPr>
          <w:sz w:val="20"/>
          <w:szCs w:val="20"/>
          <w:lang w:val="en-GB"/>
        </w:rPr>
        <w:t>-SDL phase pairs (</w:t>
      </w:r>
      <w:r w:rsidRPr="00BD028B">
        <w:rPr>
          <w:i/>
          <w:iCs/>
          <w:sz w:val="20"/>
          <w:szCs w:val="20"/>
          <w:lang w:val="en-GB"/>
        </w:rPr>
        <w:t>sub-pattern-1 and sub-pattern-2).</w:t>
      </w:r>
    </w:p>
    <w:p w14:paraId="1485D721" w14:textId="325A0BB2" w:rsidR="00512E7F" w:rsidRPr="00BD028B" w:rsidRDefault="00512E7F" w:rsidP="00585B95">
      <w:pPr>
        <w:pStyle w:val="ListParagraph"/>
        <w:numPr>
          <w:ilvl w:val="0"/>
          <w:numId w:val="42"/>
        </w:numPr>
        <w:tabs>
          <w:tab w:val="left" w:pos="142"/>
        </w:tabs>
        <w:ind w:left="1418" w:hanging="1418"/>
        <w:rPr>
          <w:sz w:val="20"/>
          <w:szCs w:val="20"/>
          <w:lang w:val="x-none"/>
        </w:rPr>
      </w:pPr>
      <w:r w:rsidRPr="00BD028B">
        <w:rPr>
          <w:sz w:val="20"/>
          <w:szCs w:val="20"/>
          <w:lang w:val="en-GB"/>
        </w:rPr>
        <w:t>When the UE is in an FDD phase, it can transmit on the UL FDD and receive on the DL FDD, but it cannot receive on the DL SDL. Conversely, when the UE is in an SDL phase, it can receive on the DL SDL, but it cannot transmit on the FDD UL nor receive on the FDD DL.</w:t>
      </w:r>
    </w:p>
    <w:p w14:paraId="38139339" w14:textId="77777777" w:rsidR="00F86F94" w:rsidRPr="00F86F94" w:rsidRDefault="00F86F94" w:rsidP="00FE0663">
      <w:pPr>
        <w:rPr>
          <w:sz w:val="24"/>
          <w:szCs w:val="24"/>
        </w:rPr>
      </w:pPr>
    </w:p>
    <w:p w14:paraId="51E57688" w14:textId="24E87286" w:rsidR="008F0F12" w:rsidRPr="006C167D" w:rsidRDefault="008F0F12" w:rsidP="008F0F12">
      <w:pPr>
        <w:pStyle w:val="Heading2"/>
        <w:rPr>
          <w:lang w:val="en-US"/>
        </w:rPr>
      </w:pPr>
      <w:r>
        <w:rPr>
          <w:lang w:val="en-US"/>
        </w:rPr>
        <w:t>Pattern constraints</w:t>
      </w:r>
    </w:p>
    <w:p w14:paraId="325E41DA" w14:textId="4E593E4B" w:rsidR="00231637" w:rsidRDefault="00DE3908" w:rsidP="003E0FAD">
      <w:pPr>
        <w:rPr>
          <w:lang w:val="x-none"/>
        </w:rPr>
      </w:pPr>
      <w:r>
        <w:rPr>
          <w:lang w:val="x-none"/>
        </w:rPr>
        <w:t xml:space="preserve">As the switching </w:t>
      </w:r>
      <w:r w:rsidR="00626A93">
        <w:rPr>
          <w:lang w:val="x-none"/>
        </w:rPr>
        <w:t>gap incurs</w:t>
      </w:r>
      <w:r>
        <w:rPr>
          <w:lang w:val="x-none"/>
        </w:rPr>
        <w:t xml:space="preserve"> a performance-impacting overhead, a very rapid switching between FDD and SDL is impractical. </w:t>
      </w:r>
      <w:r w:rsidR="003E0FAD">
        <w:rPr>
          <w:lang w:val="x-none"/>
        </w:rPr>
        <w:t xml:space="preserve">Moreover, as </w:t>
      </w:r>
      <w:r>
        <w:rPr>
          <w:lang w:val="x-none"/>
        </w:rPr>
        <w:t xml:space="preserve">the UE </w:t>
      </w:r>
      <w:r w:rsidR="003E0FAD">
        <w:rPr>
          <w:lang w:val="x-none"/>
        </w:rPr>
        <w:t xml:space="preserve">can </w:t>
      </w:r>
      <w:r w:rsidR="00C5158F">
        <w:rPr>
          <w:lang w:val="x-none"/>
        </w:rPr>
        <w:t>only transmit in uplink during the FDD phase, it is not feasible to keep the UE on the SDL carrier for more than the number of supported HARQ processes at a time</w:t>
      </w:r>
      <w:r w:rsidR="003E0FAD">
        <w:rPr>
          <w:lang w:val="x-none"/>
        </w:rPr>
        <w:t>. This is because</w:t>
      </w:r>
      <w:r w:rsidR="00C5158F">
        <w:rPr>
          <w:lang w:val="x-none"/>
        </w:rPr>
        <w:t xml:space="preserve"> the HARQ stalling</w:t>
      </w:r>
      <w:r w:rsidR="003E0FAD">
        <w:rPr>
          <w:lang w:val="x-none"/>
        </w:rPr>
        <w:t>,</w:t>
      </w:r>
      <w:r w:rsidR="00C5158F">
        <w:rPr>
          <w:lang w:val="x-none"/>
        </w:rPr>
        <w:t xml:space="preserve"> due to unavailability of HARQ-ACK feedback opportunities</w:t>
      </w:r>
      <w:r w:rsidR="003E0FAD">
        <w:rPr>
          <w:lang w:val="x-none"/>
        </w:rPr>
        <w:t>,</w:t>
      </w:r>
      <w:r w:rsidR="00C5158F">
        <w:rPr>
          <w:lang w:val="x-none"/>
        </w:rPr>
        <w:t xml:space="preserve"> w</w:t>
      </w:r>
      <w:r w:rsidR="003E0FAD">
        <w:rPr>
          <w:lang w:val="x-none"/>
        </w:rPr>
        <w:t>ill cause</w:t>
      </w:r>
      <w:r w:rsidR="00C5158F">
        <w:rPr>
          <w:lang w:val="x-none"/>
        </w:rPr>
        <w:t xml:space="preserve"> the usage of further SDL slots useless. </w:t>
      </w:r>
      <w:r w:rsidR="00231637">
        <w:rPr>
          <w:lang w:val="x-none"/>
        </w:rPr>
        <w:t xml:space="preserve">Further, assuming that the UE should be able to receive the SSB at least on the FDD carrier at every 20 </w:t>
      </w:r>
      <w:proofErr w:type="spellStart"/>
      <w:r w:rsidR="00231637">
        <w:rPr>
          <w:lang w:val="x-none"/>
        </w:rPr>
        <w:t>ms</w:t>
      </w:r>
      <w:proofErr w:type="spellEnd"/>
      <w:r w:rsidR="00231637">
        <w:rPr>
          <w:lang w:val="x-none"/>
        </w:rPr>
        <w:t>, the pattern periodicity should match that.</w:t>
      </w:r>
    </w:p>
    <w:p w14:paraId="656C93DB" w14:textId="65350410" w:rsidR="00231637" w:rsidRDefault="00231637" w:rsidP="003E0FAD">
      <w:pPr>
        <w:rPr>
          <w:lang w:val="x-none"/>
        </w:rPr>
      </w:pPr>
      <w:r>
        <w:rPr>
          <w:lang w:val="x-none"/>
        </w:rPr>
        <w:t xml:space="preserve">If 8 HARQ processes for each downlink </w:t>
      </w:r>
      <w:r w:rsidR="002D0577">
        <w:rPr>
          <w:lang w:val="x-none"/>
        </w:rPr>
        <w:t>are</w:t>
      </w:r>
      <w:r>
        <w:rPr>
          <w:lang w:val="x-none"/>
        </w:rPr>
        <w:t xml:space="preserve"> assumed, a pattern that has a larger share of FDD carrier (UL availability) operate</w:t>
      </w:r>
      <w:r w:rsidR="002D0577">
        <w:rPr>
          <w:lang w:val="x-none"/>
        </w:rPr>
        <w:t>s</w:t>
      </w:r>
      <w:r>
        <w:rPr>
          <w:lang w:val="x-none"/>
        </w:rPr>
        <w:t xml:space="preserve"> with a single FDD-SDL phase pair periodicity of 20 </w:t>
      </w:r>
      <w:proofErr w:type="spellStart"/>
      <w:r>
        <w:rPr>
          <w:lang w:val="x-none"/>
        </w:rPr>
        <w:t>ms</w:t>
      </w:r>
      <w:proofErr w:type="spellEnd"/>
      <w:r>
        <w:rPr>
          <w:lang w:val="x-none"/>
        </w:rPr>
        <w:t xml:space="preserve">, </w:t>
      </w:r>
      <w:r w:rsidR="002D0577">
        <w:rPr>
          <w:lang w:val="x-none"/>
        </w:rPr>
        <w:t>or</w:t>
      </w:r>
      <w:r>
        <w:rPr>
          <w:lang w:val="x-none"/>
        </w:rPr>
        <w:t xml:space="preserve"> with a bi-periodic pattern of FDD-SDL-FDD-SDL</w:t>
      </w:r>
      <w:r w:rsidR="002D0577">
        <w:rPr>
          <w:lang w:val="x-none"/>
        </w:rPr>
        <w:t>,</w:t>
      </w:r>
      <w:r>
        <w:rPr>
          <w:lang w:val="x-none"/>
        </w:rPr>
        <w:t xml:space="preserve"> </w:t>
      </w:r>
      <w:r w:rsidR="002D0577">
        <w:rPr>
          <w:lang w:val="x-none"/>
        </w:rPr>
        <w:t xml:space="preserve">resulting in a </w:t>
      </w:r>
      <w:r>
        <w:rPr>
          <w:lang w:val="x-none"/>
        </w:rPr>
        <w:t xml:space="preserve">40 </w:t>
      </w:r>
      <w:proofErr w:type="spellStart"/>
      <w:r>
        <w:rPr>
          <w:lang w:val="x-none"/>
        </w:rPr>
        <w:t>ms.</w:t>
      </w:r>
      <w:proofErr w:type="spellEnd"/>
      <w:r>
        <w:rPr>
          <w:lang w:val="x-none"/>
        </w:rPr>
        <w:t xml:space="preserve"> Similarly, </w:t>
      </w:r>
      <w:r w:rsidR="002D0577">
        <w:rPr>
          <w:lang w:val="x-none"/>
        </w:rPr>
        <w:t>for</w:t>
      </w:r>
      <w:r>
        <w:rPr>
          <w:lang w:val="x-none"/>
        </w:rPr>
        <w:t xml:space="preserve"> 16 HARQ processes</w:t>
      </w:r>
      <w:r w:rsidR="002D0577">
        <w:rPr>
          <w:lang w:val="x-none"/>
        </w:rPr>
        <w:t>,</w:t>
      </w:r>
      <w:r>
        <w:rPr>
          <w:lang w:val="x-none"/>
        </w:rPr>
        <w:t xml:space="preserve"> 40 and 80 </w:t>
      </w:r>
      <w:proofErr w:type="spellStart"/>
      <w:r>
        <w:rPr>
          <w:lang w:val="x-none"/>
        </w:rPr>
        <w:t>ms</w:t>
      </w:r>
      <w:proofErr w:type="spellEnd"/>
      <w:r>
        <w:rPr>
          <w:lang w:val="x-none"/>
        </w:rPr>
        <w:t xml:space="preserve"> patterns </w:t>
      </w:r>
      <w:r w:rsidR="002D0577">
        <w:rPr>
          <w:lang w:val="x-none"/>
        </w:rPr>
        <w:t>can be used</w:t>
      </w:r>
      <w:r>
        <w:rPr>
          <w:lang w:val="x-none"/>
        </w:rPr>
        <w:t xml:space="preserve"> without</w:t>
      </w:r>
      <w:r w:rsidR="002D0577">
        <w:rPr>
          <w:lang w:val="x-none"/>
        </w:rPr>
        <w:t xml:space="preserve"> causing</w:t>
      </w:r>
      <w:r>
        <w:rPr>
          <w:lang w:val="x-none"/>
        </w:rPr>
        <w:t xml:space="preserve"> HARQ stalling. </w:t>
      </w:r>
      <w:r w:rsidR="002D0577">
        <w:rPr>
          <w:lang w:val="x-none"/>
        </w:rPr>
        <w:t>At</w:t>
      </w:r>
      <w:r>
        <w:rPr>
          <w:lang w:val="x-none"/>
        </w:rPr>
        <w:t xml:space="preserve"> 80 </w:t>
      </w:r>
      <w:proofErr w:type="spellStart"/>
      <w:r>
        <w:rPr>
          <w:lang w:val="x-none"/>
        </w:rPr>
        <w:t>ms</w:t>
      </w:r>
      <w:proofErr w:type="spellEnd"/>
      <w:r>
        <w:rPr>
          <w:lang w:val="x-none"/>
        </w:rPr>
        <w:t xml:space="preserve">, in order to meet the likely requirement of SSB reception every 20 </w:t>
      </w:r>
      <w:proofErr w:type="spellStart"/>
      <w:r>
        <w:rPr>
          <w:lang w:val="x-none"/>
        </w:rPr>
        <w:t>ms</w:t>
      </w:r>
      <w:proofErr w:type="spellEnd"/>
      <w:r>
        <w:rPr>
          <w:lang w:val="x-none"/>
        </w:rPr>
        <w:t xml:space="preserve"> on the FDD carrier, each DL FDD phase </w:t>
      </w:r>
      <w:r w:rsidR="00626A93">
        <w:rPr>
          <w:lang w:val="x-none"/>
        </w:rPr>
        <w:t>will</w:t>
      </w:r>
      <w:r>
        <w:rPr>
          <w:lang w:val="x-none"/>
        </w:rPr>
        <w:t xml:space="preserve"> need to span </w:t>
      </w:r>
      <w:r w:rsidR="00626A93">
        <w:rPr>
          <w:lang w:val="x-none"/>
        </w:rPr>
        <w:t>across</w:t>
      </w:r>
      <w:r>
        <w:rPr>
          <w:lang w:val="x-none"/>
        </w:rPr>
        <w:t xml:space="preserve"> two SSB occasions.</w:t>
      </w:r>
    </w:p>
    <w:p w14:paraId="7AFBF3A8" w14:textId="7A121613" w:rsidR="00DE3908" w:rsidRDefault="00C13582" w:rsidP="003E0FAD">
      <w:pPr>
        <w:rPr>
          <w:lang w:val="x-none"/>
        </w:rPr>
      </w:pPr>
      <w:r>
        <w:rPr>
          <w:lang w:val="x-none"/>
        </w:rPr>
        <w:t>A strict lower bound for the pattern would be a 2-slot FDD-SDL cycle</w:t>
      </w:r>
      <w:r w:rsidR="002D0577">
        <w:rPr>
          <w:lang w:val="x-none"/>
        </w:rPr>
        <w:t>. However,</w:t>
      </w:r>
      <w:r>
        <w:rPr>
          <w:lang w:val="x-none"/>
        </w:rPr>
        <w:t xml:space="preserve"> there is no obvious motivation for such a rapid switching that </w:t>
      </w:r>
      <w:r w:rsidR="002D0577">
        <w:rPr>
          <w:lang w:val="x-none"/>
        </w:rPr>
        <w:t>will incur</w:t>
      </w:r>
      <w:r>
        <w:rPr>
          <w:lang w:val="x-none"/>
        </w:rPr>
        <w:t xml:space="preserve"> high switching overhead. A switching pattern length of 4 or 5 </w:t>
      </w:r>
      <w:proofErr w:type="spellStart"/>
      <w:r>
        <w:rPr>
          <w:lang w:val="x-none"/>
        </w:rPr>
        <w:t>ms</w:t>
      </w:r>
      <w:proofErr w:type="spellEnd"/>
      <w:r>
        <w:rPr>
          <w:lang w:val="x-none"/>
        </w:rPr>
        <w:t xml:space="preserve"> offer</w:t>
      </w:r>
      <w:r w:rsidR="00626A93">
        <w:rPr>
          <w:lang w:val="x-none"/>
        </w:rPr>
        <w:t>s</w:t>
      </w:r>
      <w:r>
        <w:rPr>
          <w:lang w:val="x-none"/>
        </w:rPr>
        <w:t xml:space="preserve"> good latency properties for the HARQ loop</w:t>
      </w:r>
      <w:r w:rsidR="00626A93">
        <w:rPr>
          <w:lang w:val="x-none"/>
        </w:rPr>
        <w:t xml:space="preserve"> while maintaining</w:t>
      </w:r>
      <w:r>
        <w:rPr>
          <w:lang w:val="x-none"/>
        </w:rPr>
        <w:t xml:space="preserve"> switching overheads </w:t>
      </w:r>
      <w:r w:rsidR="00626A93">
        <w:rPr>
          <w:lang w:val="x-none"/>
        </w:rPr>
        <w:t>comparable</w:t>
      </w:r>
      <w:r>
        <w:rPr>
          <w:lang w:val="x-none"/>
        </w:rPr>
        <w:t xml:space="preserve"> to the TDD operation.</w:t>
      </w:r>
    </w:p>
    <w:p w14:paraId="0B66F8C3" w14:textId="77777777" w:rsidR="00231637" w:rsidRPr="00BD028B" w:rsidRDefault="00231637" w:rsidP="00231637">
      <w:pPr>
        <w:pStyle w:val="ListParagraph"/>
        <w:numPr>
          <w:ilvl w:val="0"/>
          <w:numId w:val="42"/>
        </w:numPr>
        <w:ind w:left="1418" w:hanging="1418"/>
        <w:rPr>
          <w:sz w:val="20"/>
          <w:szCs w:val="20"/>
          <w:lang w:val="x-none"/>
        </w:rPr>
      </w:pPr>
      <w:r>
        <w:rPr>
          <w:rFonts w:eastAsia="Times New Roman"/>
          <w:sz w:val="20"/>
          <w:szCs w:val="20"/>
          <w:lang w:val="en-US"/>
        </w:rPr>
        <w:t xml:space="preserve">The switching pattern consist of a </w:t>
      </w:r>
      <w:r w:rsidRPr="00C5158F">
        <w:rPr>
          <w:rFonts w:eastAsia="Times New Roman"/>
          <w:sz w:val="20"/>
          <w:szCs w:val="20"/>
          <w:lang w:val="en-GB"/>
        </w:rPr>
        <w:t xml:space="preserve">maximum </w:t>
      </w:r>
      <w:r>
        <w:rPr>
          <w:rFonts w:eastAsia="Times New Roman"/>
          <w:sz w:val="20"/>
          <w:szCs w:val="20"/>
          <w:lang w:val="en-GB"/>
        </w:rPr>
        <w:t xml:space="preserve">of </w:t>
      </w:r>
      <w:r w:rsidRPr="00C5158F">
        <w:rPr>
          <w:rFonts w:eastAsia="Times New Roman"/>
          <w:sz w:val="20"/>
          <w:szCs w:val="20"/>
          <w:lang w:val="en-GB"/>
        </w:rPr>
        <w:t xml:space="preserve">20 </w:t>
      </w:r>
      <w:r>
        <w:rPr>
          <w:rFonts w:eastAsia="Times New Roman"/>
          <w:sz w:val="20"/>
          <w:szCs w:val="20"/>
          <w:lang w:val="en-GB"/>
        </w:rPr>
        <w:t xml:space="preserve">or 40 </w:t>
      </w:r>
      <w:r w:rsidRPr="00C5158F">
        <w:rPr>
          <w:rFonts w:eastAsia="Times New Roman"/>
          <w:sz w:val="20"/>
          <w:szCs w:val="20"/>
          <w:lang w:val="en-GB"/>
        </w:rPr>
        <w:t>slots</w:t>
      </w:r>
      <w:r>
        <w:rPr>
          <w:rFonts w:eastAsia="Times New Roman"/>
          <w:sz w:val="20"/>
          <w:szCs w:val="20"/>
          <w:lang w:val="en-GB"/>
        </w:rPr>
        <w:t xml:space="preserve"> for a pattern with single FDD-SDL phase pair, and a maximum of 40 or 80 slots for a pattern with two concatenated FDD-SDL phase pairs.</w:t>
      </w:r>
    </w:p>
    <w:p w14:paraId="3756F8C2" w14:textId="6EE158FD" w:rsidR="00C5158F" w:rsidRPr="00BD028B" w:rsidRDefault="00C5158F" w:rsidP="00C5158F">
      <w:pPr>
        <w:pStyle w:val="ListParagraph"/>
        <w:numPr>
          <w:ilvl w:val="0"/>
          <w:numId w:val="42"/>
        </w:numPr>
        <w:ind w:left="1418" w:hanging="1418"/>
        <w:rPr>
          <w:sz w:val="20"/>
          <w:szCs w:val="20"/>
          <w:lang w:val="x-none"/>
        </w:rPr>
      </w:pPr>
      <w:r w:rsidRPr="00BD028B">
        <w:rPr>
          <w:sz w:val="20"/>
          <w:szCs w:val="20"/>
          <w:lang w:val="en-GB"/>
        </w:rPr>
        <w:t xml:space="preserve">The switching pattern </w:t>
      </w:r>
      <w:r w:rsidRPr="00BD028B">
        <w:rPr>
          <w:sz w:val="20"/>
          <w:szCs w:val="20"/>
          <w:lang w:val="en-US"/>
        </w:rPr>
        <w:t xml:space="preserve">consists of minimum </w:t>
      </w:r>
      <w:r>
        <w:rPr>
          <w:sz w:val="20"/>
          <w:szCs w:val="20"/>
          <w:lang w:val="en-US"/>
        </w:rPr>
        <w:t xml:space="preserve">of </w:t>
      </w:r>
      <w:r w:rsidRPr="00BD028B">
        <w:rPr>
          <w:sz w:val="20"/>
          <w:szCs w:val="20"/>
          <w:lang w:val="en-US"/>
        </w:rPr>
        <w:t>4 or 5</w:t>
      </w:r>
      <w:r>
        <w:rPr>
          <w:sz w:val="20"/>
          <w:szCs w:val="20"/>
          <w:lang w:val="en-US"/>
        </w:rPr>
        <w:t xml:space="preserve"> slots</w:t>
      </w:r>
    </w:p>
    <w:p w14:paraId="1E91F615" w14:textId="4497872F" w:rsidR="00C5158F" w:rsidRPr="00BD028B" w:rsidRDefault="00C5158F" w:rsidP="00C5158F">
      <w:pPr>
        <w:pStyle w:val="ListParagraph"/>
        <w:numPr>
          <w:ilvl w:val="0"/>
          <w:numId w:val="42"/>
        </w:numPr>
        <w:ind w:left="1418" w:hanging="1418"/>
        <w:rPr>
          <w:sz w:val="20"/>
          <w:szCs w:val="20"/>
          <w:lang w:val="x-none"/>
        </w:rPr>
      </w:pPr>
      <w:r>
        <w:rPr>
          <w:rFonts w:eastAsia="Times New Roman"/>
          <w:sz w:val="20"/>
          <w:szCs w:val="20"/>
          <w:lang w:val="en-US"/>
        </w:rPr>
        <w:t xml:space="preserve">The switching pattern consist of a </w:t>
      </w:r>
      <w:r w:rsidRPr="00C5158F">
        <w:rPr>
          <w:rFonts w:eastAsia="Times New Roman"/>
          <w:sz w:val="20"/>
          <w:szCs w:val="20"/>
          <w:lang w:val="en-GB"/>
        </w:rPr>
        <w:t xml:space="preserve">maximum </w:t>
      </w:r>
      <w:r>
        <w:rPr>
          <w:rFonts w:eastAsia="Times New Roman"/>
          <w:sz w:val="20"/>
          <w:szCs w:val="20"/>
          <w:lang w:val="en-GB"/>
        </w:rPr>
        <w:t xml:space="preserve">of </w:t>
      </w:r>
      <w:r w:rsidRPr="00C5158F">
        <w:rPr>
          <w:rFonts w:eastAsia="Times New Roman"/>
          <w:sz w:val="20"/>
          <w:szCs w:val="20"/>
          <w:lang w:val="en-GB"/>
        </w:rPr>
        <w:t>20 slots</w:t>
      </w:r>
      <w:r>
        <w:rPr>
          <w:rFonts w:eastAsia="Times New Roman"/>
          <w:sz w:val="20"/>
          <w:szCs w:val="20"/>
          <w:lang w:val="en-GB"/>
        </w:rPr>
        <w:t xml:space="preserve"> for a pattern with single FDD-SDL phase pair, and a maximum of 40 slots for a pattern with two concatenated FDD-SDL phase pairs.</w:t>
      </w:r>
    </w:p>
    <w:p w14:paraId="05DA1877" w14:textId="77777777" w:rsidR="00C5158F" w:rsidRDefault="00C5158F" w:rsidP="00FE0663">
      <w:pPr>
        <w:rPr>
          <w:lang w:val="x-none"/>
        </w:rPr>
      </w:pPr>
    </w:p>
    <w:p w14:paraId="530B314F" w14:textId="2CA55654" w:rsidR="00C5158F" w:rsidRDefault="00C5158F" w:rsidP="00FE0663">
      <w:pPr>
        <w:rPr>
          <w:lang w:val="x-none"/>
        </w:rPr>
      </w:pPr>
      <w:r>
        <w:rPr>
          <w:lang w:val="x-none"/>
        </w:rPr>
        <w:t xml:space="preserve">As the beginning of the slot typically carries the PDCCH, the switching gap should not be placed </w:t>
      </w:r>
      <w:r w:rsidR="00D84B10">
        <w:rPr>
          <w:lang w:val="x-none"/>
        </w:rPr>
        <w:t xml:space="preserve">at </w:t>
      </w:r>
      <w:r>
        <w:rPr>
          <w:lang w:val="x-none"/>
        </w:rPr>
        <w:t xml:space="preserve">the beginning of the slot. </w:t>
      </w:r>
      <w:r w:rsidR="003A6C35">
        <w:rPr>
          <w:lang w:val="x-none"/>
        </w:rPr>
        <w:t xml:space="preserve">There doesn’t seem to be any obvious reason for mid-slot switch as the symbols after the gap </w:t>
      </w:r>
      <w:r w:rsidR="00D12826">
        <w:rPr>
          <w:lang w:val="x-none"/>
        </w:rPr>
        <w:t xml:space="preserve">will </w:t>
      </w:r>
      <w:r w:rsidR="003A6C35">
        <w:rPr>
          <w:lang w:val="x-none"/>
        </w:rPr>
        <w:t>be difficult to utilize. Hence</w:t>
      </w:r>
      <w:r w:rsidR="00D12826">
        <w:rPr>
          <w:lang w:val="x-none"/>
        </w:rPr>
        <w:t>,</w:t>
      </w:r>
      <w:r w:rsidR="003A6C35">
        <w:rPr>
          <w:lang w:val="x-none"/>
        </w:rPr>
        <w:t xml:space="preserve"> the pattern configuration</w:t>
      </w:r>
      <w:r w:rsidR="00D12826">
        <w:rPr>
          <w:lang w:val="x-none"/>
        </w:rPr>
        <w:t>s</w:t>
      </w:r>
      <w:r w:rsidR="003A6C35">
        <w:rPr>
          <w:lang w:val="x-none"/>
        </w:rPr>
        <w:t xml:space="preserve"> could be limited to the end of the slot.</w:t>
      </w:r>
    </w:p>
    <w:p w14:paraId="5E12044F" w14:textId="5DEDA729" w:rsidR="003A6C35" w:rsidRPr="00BD028B" w:rsidRDefault="003A6C35" w:rsidP="003A6C35">
      <w:pPr>
        <w:pStyle w:val="ListParagraph"/>
        <w:numPr>
          <w:ilvl w:val="0"/>
          <w:numId w:val="42"/>
        </w:numPr>
        <w:ind w:left="1418" w:hanging="1418"/>
        <w:rPr>
          <w:sz w:val="20"/>
          <w:szCs w:val="20"/>
          <w:lang w:val="x-none"/>
        </w:rPr>
      </w:pPr>
      <w:r w:rsidRPr="00BD028B">
        <w:rPr>
          <w:rFonts w:eastAsia="Times New Roman"/>
          <w:sz w:val="20"/>
          <w:szCs w:val="20"/>
          <w:lang w:val="en-US"/>
        </w:rPr>
        <w:t xml:space="preserve">Switching gap is placed </w:t>
      </w:r>
      <w:r w:rsidR="00D12826">
        <w:rPr>
          <w:rFonts w:eastAsia="Times New Roman"/>
          <w:sz w:val="20"/>
          <w:szCs w:val="20"/>
          <w:lang w:val="en-US"/>
        </w:rPr>
        <w:t>at</w:t>
      </w:r>
      <w:r w:rsidR="00D12826" w:rsidRPr="00BD028B">
        <w:rPr>
          <w:rFonts w:eastAsia="Times New Roman"/>
          <w:sz w:val="20"/>
          <w:szCs w:val="20"/>
          <w:lang w:val="en-US"/>
        </w:rPr>
        <w:t xml:space="preserve"> </w:t>
      </w:r>
      <w:r w:rsidRPr="00BD028B">
        <w:rPr>
          <w:rFonts w:eastAsia="Times New Roman"/>
          <w:sz w:val="20"/>
          <w:szCs w:val="20"/>
          <w:lang w:val="en-US"/>
        </w:rPr>
        <w:t>the end of the slot</w:t>
      </w:r>
    </w:p>
    <w:p w14:paraId="5E782333" w14:textId="354C6507" w:rsidR="003A6C35" w:rsidRPr="003A6C35" w:rsidRDefault="003A6C35" w:rsidP="003A6C35">
      <w:pPr>
        <w:pStyle w:val="ListParagraph"/>
        <w:numPr>
          <w:ilvl w:val="0"/>
          <w:numId w:val="42"/>
        </w:numPr>
        <w:ind w:left="1418" w:hanging="1418"/>
        <w:rPr>
          <w:sz w:val="20"/>
          <w:szCs w:val="20"/>
          <w:lang w:val="x-none"/>
        </w:rPr>
      </w:pPr>
      <w:r>
        <w:rPr>
          <w:rFonts w:eastAsia="Times New Roman"/>
          <w:sz w:val="20"/>
          <w:szCs w:val="20"/>
          <w:lang w:val="en-US"/>
        </w:rPr>
        <w:t>The DL reception after the switch starts at symbol#0 of the slot</w:t>
      </w:r>
    </w:p>
    <w:p w14:paraId="2A411882" w14:textId="289F83E1" w:rsidR="003A6C35" w:rsidRPr="00BD028B" w:rsidRDefault="003A6C35" w:rsidP="003A6C35">
      <w:pPr>
        <w:pStyle w:val="ListParagraph"/>
        <w:numPr>
          <w:ilvl w:val="0"/>
          <w:numId w:val="42"/>
        </w:numPr>
        <w:ind w:left="1418" w:hanging="1418"/>
        <w:rPr>
          <w:sz w:val="20"/>
          <w:szCs w:val="20"/>
          <w:lang w:val="x-none"/>
        </w:rPr>
      </w:pPr>
      <w:r>
        <w:rPr>
          <w:sz w:val="20"/>
          <w:szCs w:val="20"/>
          <w:lang w:val="x-none"/>
        </w:rPr>
        <w:t>The UL transmission on the FDD uplink starts at symbol#0 of the FDD UL slot after the switch</w:t>
      </w:r>
    </w:p>
    <w:p w14:paraId="41EB469A" w14:textId="3A50EF56" w:rsidR="003A6C35" w:rsidRDefault="003A6C35" w:rsidP="003A6C35">
      <w:pPr>
        <w:rPr>
          <w:lang w:val="x-none"/>
        </w:rPr>
      </w:pPr>
    </w:p>
    <w:p w14:paraId="2003EB01" w14:textId="57D65662" w:rsidR="00FE0663" w:rsidRDefault="002C21D6" w:rsidP="00FE0663">
      <w:pPr>
        <w:rPr>
          <w:lang w:val="x-none"/>
        </w:rPr>
      </w:pPr>
      <w:r>
        <w:rPr>
          <w:lang w:val="x-none"/>
        </w:rPr>
        <w:t xml:space="preserve">The first </w:t>
      </w:r>
      <w:r w:rsidR="00DE3908" w:rsidRPr="00DE3908">
        <w:rPr>
          <w:lang w:val="x-none"/>
        </w:rPr>
        <w:t xml:space="preserve">RAN4 LS </w:t>
      </w:r>
      <w:r w:rsidR="00DE3908">
        <w:rPr>
          <w:lang w:val="x-none"/>
        </w:rPr>
        <w:t>in [3] states that</w:t>
      </w:r>
      <w:r w:rsidR="003A6C35">
        <w:rPr>
          <w:lang w:val="x-none"/>
        </w:rPr>
        <w:t>:</w:t>
      </w:r>
    </w:p>
    <w:p w14:paraId="5E2C2148" w14:textId="77777777" w:rsidR="00DE3908" w:rsidRPr="00DE3908" w:rsidRDefault="00DE3908" w:rsidP="00DE3908">
      <w:pPr>
        <w:pStyle w:val="ListParagraph"/>
        <w:numPr>
          <w:ilvl w:val="0"/>
          <w:numId w:val="44"/>
        </w:numPr>
        <w:overflowPunct w:val="0"/>
        <w:autoSpaceDE w:val="0"/>
        <w:autoSpaceDN w:val="0"/>
        <w:adjustRightInd w:val="0"/>
        <w:spacing w:after="180"/>
        <w:contextualSpacing w:val="0"/>
        <w:textAlignment w:val="baseline"/>
        <w:rPr>
          <w:rFonts w:ascii="Arial" w:hAnsi="Arial" w:cs="Arial"/>
          <w:sz w:val="20"/>
          <w:szCs w:val="20"/>
          <w:lang w:val="en-US"/>
        </w:rPr>
      </w:pPr>
      <w:r w:rsidRPr="00DE3908">
        <w:rPr>
          <w:rFonts w:ascii="Arial" w:hAnsi="Arial" w:cs="Arial"/>
          <w:sz w:val="20"/>
          <w:szCs w:val="20"/>
          <w:lang w:val="en-US"/>
        </w:rPr>
        <w:lastRenderedPageBreak/>
        <w:t xml:space="preserve">In TS38.133, UL transmit timing requirements are applicable provided that at least one SSB is available at the UE during the last 160 </w:t>
      </w:r>
      <w:proofErr w:type="spellStart"/>
      <w:r w:rsidRPr="00DE3908">
        <w:rPr>
          <w:rFonts w:ascii="Arial" w:hAnsi="Arial" w:cs="Arial"/>
          <w:sz w:val="20"/>
          <w:szCs w:val="20"/>
          <w:lang w:val="en-US"/>
        </w:rPr>
        <w:t>ms.</w:t>
      </w:r>
      <w:proofErr w:type="spellEnd"/>
    </w:p>
    <w:p w14:paraId="5E05AC88" w14:textId="77777777" w:rsidR="00DE3908" w:rsidRPr="00DE3908" w:rsidRDefault="00DE3908" w:rsidP="00DE3908">
      <w:pPr>
        <w:pStyle w:val="ListParagraph"/>
        <w:numPr>
          <w:ilvl w:val="0"/>
          <w:numId w:val="44"/>
        </w:numPr>
        <w:overflowPunct w:val="0"/>
        <w:autoSpaceDE w:val="0"/>
        <w:autoSpaceDN w:val="0"/>
        <w:adjustRightInd w:val="0"/>
        <w:spacing w:after="180"/>
        <w:contextualSpacing w:val="0"/>
        <w:textAlignment w:val="baseline"/>
        <w:rPr>
          <w:rFonts w:ascii="Arial" w:hAnsi="Arial" w:cs="Arial"/>
          <w:sz w:val="20"/>
          <w:szCs w:val="20"/>
          <w:lang w:val="en-US"/>
        </w:rPr>
      </w:pPr>
      <w:r w:rsidRPr="00DE3908">
        <w:rPr>
          <w:rFonts w:ascii="Arial" w:hAnsi="Arial" w:cs="Arial"/>
          <w:sz w:val="20"/>
          <w:szCs w:val="20"/>
          <w:lang w:val="en-US"/>
        </w:rPr>
        <w:t xml:space="preserve">The required availability of SSB on </w:t>
      </w:r>
      <w:proofErr w:type="spellStart"/>
      <w:r w:rsidRPr="00DE3908">
        <w:rPr>
          <w:rFonts w:ascii="Arial" w:hAnsi="Arial" w:cs="Arial"/>
          <w:sz w:val="20"/>
          <w:szCs w:val="20"/>
          <w:lang w:val="en-US"/>
        </w:rPr>
        <w:t>PCell</w:t>
      </w:r>
      <w:proofErr w:type="spellEnd"/>
      <w:r w:rsidRPr="00DE3908">
        <w:rPr>
          <w:rFonts w:ascii="Arial" w:hAnsi="Arial" w:cs="Arial"/>
          <w:sz w:val="20"/>
          <w:szCs w:val="20"/>
          <w:lang w:val="en-US"/>
        </w:rPr>
        <w:t xml:space="preserve"> and/or </w:t>
      </w:r>
      <w:proofErr w:type="spellStart"/>
      <w:r w:rsidRPr="00DE3908">
        <w:rPr>
          <w:rFonts w:ascii="Arial" w:hAnsi="Arial" w:cs="Arial"/>
          <w:sz w:val="20"/>
          <w:szCs w:val="20"/>
          <w:lang w:val="en-US"/>
        </w:rPr>
        <w:t>SCell</w:t>
      </w:r>
      <w:proofErr w:type="spellEnd"/>
      <w:r w:rsidRPr="00DE3908">
        <w:rPr>
          <w:rFonts w:ascii="Arial" w:hAnsi="Arial" w:cs="Arial"/>
          <w:sz w:val="20"/>
          <w:szCs w:val="20"/>
          <w:lang w:val="en-US"/>
        </w:rPr>
        <w:t xml:space="preserve"> for RRM requirements is still under discussion in RAN4. RAN1 does not need to wait for RAN4 discussion.</w:t>
      </w:r>
    </w:p>
    <w:p w14:paraId="1BCAB071" w14:textId="77777777" w:rsidR="003A6C35" w:rsidRDefault="003A6C35" w:rsidP="00FE0663">
      <w:pPr>
        <w:rPr>
          <w:lang w:val="x-none"/>
        </w:rPr>
      </w:pPr>
    </w:p>
    <w:p w14:paraId="32655B45" w14:textId="7AD9FDE7" w:rsidR="003A6C35" w:rsidRDefault="002C21D6" w:rsidP="00FE0663">
      <w:pPr>
        <w:rPr>
          <w:lang w:val="x-none"/>
        </w:rPr>
      </w:pPr>
      <w:r>
        <w:rPr>
          <w:lang w:val="x-none"/>
        </w:rPr>
        <w:t xml:space="preserve">And the second </w:t>
      </w:r>
      <w:r w:rsidR="003A6C35">
        <w:rPr>
          <w:lang w:val="x-none"/>
        </w:rPr>
        <w:t>RAN4 LS in [4] states that:</w:t>
      </w:r>
    </w:p>
    <w:p w14:paraId="5EC77168" w14:textId="2C47BECE" w:rsidR="003A6C35" w:rsidRPr="003A6C35" w:rsidRDefault="003A6C35" w:rsidP="003A6C35">
      <w:pPr>
        <w:pStyle w:val="ListParagraph"/>
        <w:numPr>
          <w:ilvl w:val="0"/>
          <w:numId w:val="44"/>
        </w:numPr>
        <w:overflowPunct w:val="0"/>
        <w:autoSpaceDE w:val="0"/>
        <w:autoSpaceDN w:val="0"/>
        <w:adjustRightInd w:val="0"/>
        <w:spacing w:after="180"/>
        <w:contextualSpacing w:val="0"/>
        <w:textAlignment w:val="baseline"/>
        <w:rPr>
          <w:rFonts w:ascii="Arial" w:hAnsi="Arial" w:cs="Arial"/>
          <w:sz w:val="20"/>
          <w:szCs w:val="20"/>
          <w:lang w:val="en-US"/>
        </w:rPr>
      </w:pPr>
      <w:r w:rsidRPr="003A6C35">
        <w:rPr>
          <w:rFonts w:ascii="Arial" w:hAnsi="Arial" w:cs="Arial"/>
          <w:sz w:val="20"/>
          <w:szCs w:val="20"/>
          <w:lang w:val="en-US"/>
        </w:rPr>
        <w:t>Define switching periods between FDD low band and SDL low band with the following values as a UE capability to accommodate different UE implementations</w:t>
      </w:r>
    </w:p>
    <w:p w14:paraId="6C90E7BC" w14:textId="2EAA9485" w:rsidR="003A6C35" w:rsidRDefault="003A6C35" w:rsidP="003A6C35">
      <w:pPr>
        <w:pStyle w:val="ListParagraph"/>
        <w:numPr>
          <w:ilvl w:val="1"/>
          <w:numId w:val="44"/>
        </w:numPr>
        <w:overflowPunct w:val="0"/>
        <w:autoSpaceDE w:val="0"/>
        <w:autoSpaceDN w:val="0"/>
        <w:adjustRightInd w:val="0"/>
        <w:spacing w:after="180"/>
        <w:contextualSpacing w:val="0"/>
        <w:textAlignment w:val="baseline"/>
        <w:rPr>
          <w:rFonts w:ascii="Arial" w:hAnsi="Arial" w:cs="Arial"/>
          <w:sz w:val="20"/>
          <w:szCs w:val="20"/>
          <w:lang w:val="en-US"/>
        </w:rPr>
      </w:pPr>
      <w:r w:rsidRPr="003A6C35">
        <w:rPr>
          <w:rFonts w:ascii="Arial" w:hAnsi="Arial" w:cs="Arial"/>
          <w:sz w:val="20"/>
          <w:szCs w:val="20"/>
          <w:lang w:val="en-US"/>
        </w:rPr>
        <w:t>35us, 140us</w:t>
      </w:r>
    </w:p>
    <w:p w14:paraId="460DFBAC" w14:textId="359ACD0D" w:rsidR="003A6C35" w:rsidRDefault="003A6C35" w:rsidP="003A6C35">
      <w:pPr>
        <w:pStyle w:val="ListParagraph"/>
        <w:numPr>
          <w:ilvl w:val="0"/>
          <w:numId w:val="44"/>
        </w:numPr>
        <w:overflowPunct w:val="0"/>
        <w:autoSpaceDE w:val="0"/>
        <w:autoSpaceDN w:val="0"/>
        <w:adjustRightInd w:val="0"/>
        <w:spacing w:after="180"/>
        <w:contextualSpacing w:val="0"/>
        <w:textAlignment w:val="baseline"/>
        <w:rPr>
          <w:rFonts w:ascii="Arial" w:hAnsi="Arial" w:cs="Arial"/>
          <w:sz w:val="20"/>
          <w:szCs w:val="20"/>
          <w:lang w:val="en-US"/>
        </w:rPr>
      </w:pPr>
      <w:r w:rsidRPr="003A6C35">
        <w:rPr>
          <w:rFonts w:ascii="Arial" w:hAnsi="Arial" w:cs="Arial"/>
          <w:sz w:val="20"/>
          <w:szCs w:val="20"/>
          <w:lang w:val="en-US"/>
        </w:rPr>
        <w:t>Additional value(s) are under discussion. If any additional value(s) are confirmed, RAN4 will provide them in a future LS. RAN4 respectfully requests RAN1 to take this information into account in their work.</w:t>
      </w:r>
    </w:p>
    <w:p w14:paraId="59DEBF19" w14:textId="77777777" w:rsidR="003A6C35" w:rsidRDefault="003A6C35" w:rsidP="003A6C35">
      <w:pPr>
        <w:rPr>
          <w:rFonts w:ascii="Arial" w:hAnsi="Arial" w:cs="Arial"/>
          <w:lang w:val="en-US"/>
        </w:rPr>
      </w:pPr>
    </w:p>
    <w:p w14:paraId="110227B5" w14:textId="54BB950B" w:rsidR="00811CBF" w:rsidRDefault="00811CBF" w:rsidP="00811CBF">
      <w:pPr>
        <w:rPr>
          <w:lang w:val="x-none"/>
        </w:rPr>
      </w:pPr>
      <w:r>
        <w:rPr>
          <w:lang w:val="x-none"/>
        </w:rPr>
        <w:t>As discussed in section 2.1, the switch from SDL FDD needs to accommodate for DL-to-DL switch, but gap needs to also provide sufficient margin for TA to allow for the SDL downlink to end before the FDD UL starts. The TA margin needed depends on the maximum cell size that needs to be supported in a given deployment. Coupling this with the RAN4 LS indicating that different UE types may require a different switching gap duration, a flexible switching gap length configuration is required.</w:t>
      </w:r>
    </w:p>
    <w:p w14:paraId="5E5ACEC8" w14:textId="151DFD11" w:rsidR="00811CBF" w:rsidRPr="00BD028B" w:rsidRDefault="00811CBF" w:rsidP="00811CBF">
      <w:pPr>
        <w:pStyle w:val="ListParagraph"/>
        <w:numPr>
          <w:ilvl w:val="0"/>
          <w:numId w:val="42"/>
        </w:numPr>
        <w:ind w:left="1418" w:hanging="1418"/>
        <w:rPr>
          <w:sz w:val="20"/>
          <w:szCs w:val="20"/>
          <w:lang w:val="x-none"/>
        </w:rPr>
      </w:pPr>
      <w:r>
        <w:rPr>
          <w:rFonts w:eastAsia="Times New Roman"/>
          <w:sz w:val="20"/>
          <w:szCs w:val="20"/>
          <w:lang w:val="en-US"/>
        </w:rPr>
        <w:t xml:space="preserve">The </w:t>
      </w:r>
      <w:r w:rsidR="002C21D6">
        <w:rPr>
          <w:rFonts w:eastAsia="Times New Roman"/>
          <w:sz w:val="20"/>
          <w:szCs w:val="20"/>
          <w:lang w:val="en-US"/>
        </w:rPr>
        <w:t xml:space="preserve">switching </w:t>
      </w:r>
      <w:r>
        <w:rPr>
          <w:rFonts w:eastAsia="Times New Roman"/>
          <w:sz w:val="20"/>
          <w:szCs w:val="20"/>
          <w:lang w:val="en-US"/>
        </w:rPr>
        <w:t>pattern configuration allows for different s</w:t>
      </w:r>
      <w:r w:rsidRPr="00BD028B">
        <w:rPr>
          <w:rFonts w:eastAsia="Times New Roman"/>
          <w:sz w:val="20"/>
          <w:szCs w:val="20"/>
          <w:lang w:val="en-US"/>
        </w:rPr>
        <w:t xml:space="preserve">witching gap </w:t>
      </w:r>
      <w:r>
        <w:rPr>
          <w:rFonts w:eastAsia="Times New Roman"/>
          <w:sz w:val="20"/>
          <w:szCs w:val="20"/>
          <w:lang w:val="en-US"/>
        </w:rPr>
        <w:t>length</w:t>
      </w:r>
      <w:r w:rsidR="002C21D6">
        <w:rPr>
          <w:rFonts w:eastAsia="Times New Roman"/>
          <w:sz w:val="20"/>
          <w:szCs w:val="20"/>
          <w:lang w:val="en-US"/>
        </w:rPr>
        <w:t xml:space="preserve"> for FDD </w:t>
      </w:r>
      <w:r w:rsidR="002C21D6" w:rsidRPr="002C21D6">
        <w:rPr>
          <w:rFonts w:eastAsia="Times New Roman"/>
          <w:sz w:val="20"/>
          <w:szCs w:val="20"/>
          <w:lang w:val="en-US"/>
        </w:rPr>
        <w:sym w:font="Wingdings" w:char="F0E8"/>
      </w:r>
      <w:r w:rsidR="002C21D6">
        <w:rPr>
          <w:rFonts w:eastAsia="Times New Roman"/>
          <w:sz w:val="20"/>
          <w:szCs w:val="20"/>
          <w:lang w:val="en-US"/>
        </w:rPr>
        <w:t xml:space="preserve"> SDL switch and for SDL </w:t>
      </w:r>
      <w:r w:rsidR="002C21D6" w:rsidRPr="002C21D6">
        <w:rPr>
          <w:rFonts w:eastAsia="Times New Roman"/>
          <w:sz w:val="20"/>
          <w:szCs w:val="20"/>
          <w:lang w:val="en-US"/>
        </w:rPr>
        <w:sym w:font="Wingdings" w:char="F0E8"/>
      </w:r>
      <w:r w:rsidR="002C21D6">
        <w:rPr>
          <w:rFonts w:eastAsia="Times New Roman"/>
          <w:sz w:val="20"/>
          <w:szCs w:val="20"/>
          <w:lang w:val="en-US"/>
        </w:rPr>
        <w:t xml:space="preserve"> FDD switch.</w:t>
      </w:r>
    </w:p>
    <w:p w14:paraId="6B74F4BA" w14:textId="77777777" w:rsidR="003A6C35" w:rsidRDefault="003A6C35" w:rsidP="003A6C35">
      <w:pPr>
        <w:rPr>
          <w:rFonts w:ascii="Arial" w:hAnsi="Arial" w:cs="Arial"/>
          <w:lang w:val="x-none"/>
        </w:rPr>
      </w:pPr>
    </w:p>
    <w:p w14:paraId="6943F11E" w14:textId="5885A453" w:rsidR="001F198C" w:rsidRDefault="001F198C" w:rsidP="003A6C35">
      <w:pPr>
        <w:rPr>
          <w:lang w:val="x-none"/>
        </w:rPr>
      </w:pPr>
      <w:r w:rsidRPr="001F198C">
        <w:rPr>
          <w:lang w:val="x-none"/>
        </w:rPr>
        <w:t xml:space="preserve">The </w:t>
      </w:r>
      <w:r>
        <w:rPr>
          <w:lang w:val="x-none"/>
        </w:rPr>
        <w:t xml:space="preserve">RAN4 LS [3] doesn’t yet take any stand on whether the SDL carrier needs an SSB, and it </w:t>
      </w:r>
      <w:proofErr w:type="spellStart"/>
      <w:r>
        <w:rPr>
          <w:lang w:val="x-none"/>
        </w:rPr>
        <w:t>maybe</w:t>
      </w:r>
      <w:proofErr w:type="spellEnd"/>
      <w:r>
        <w:rPr>
          <w:lang w:val="x-none"/>
        </w:rPr>
        <w:t xml:space="preserve"> unlikely that RAN4 will discuss the necessity of TRS on the SDL carrier. Whether or not the SSB and/or TRS are required on the SDL carrier should not impact the way the switching pattern configuration is defined, but nevertheless it would be attractive for the system if the SDL carrier would not need to transmit SSB nor TRS.</w:t>
      </w:r>
    </w:p>
    <w:p w14:paraId="32E45FED" w14:textId="5FCCFE53" w:rsidR="001F198C" w:rsidRPr="00BD028B" w:rsidRDefault="001F198C" w:rsidP="001F198C">
      <w:pPr>
        <w:pStyle w:val="ListParagraph"/>
        <w:numPr>
          <w:ilvl w:val="0"/>
          <w:numId w:val="42"/>
        </w:numPr>
        <w:ind w:left="1418" w:hanging="1418"/>
        <w:rPr>
          <w:sz w:val="20"/>
          <w:szCs w:val="20"/>
          <w:lang w:val="x-none"/>
        </w:rPr>
      </w:pPr>
      <w:r>
        <w:rPr>
          <w:rFonts w:eastAsia="Times New Roman"/>
          <w:sz w:val="20"/>
          <w:szCs w:val="20"/>
          <w:lang w:val="en-US"/>
        </w:rPr>
        <w:t>Discuss the necessity of SSB on the SDL carrier</w:t>
      </w:r>
    </w:p>
    <w:p w14:paraId="7E40E8BA" w14:textId="11E2286F" w:rsidR="001F198C" w:rsidRPr="002C21D6" w:rsidRDefault="001F198C" w:rsidP="001F198C">
      <w:pPr>
        <w:pStyle w:val="ListParagraph"/>
        <w:numPr>
          <w:ilvl w:val="0"/>
          <w:numId w:val="42"/>
        </w:numPr>
        <w:ind w:left="1418" w:hanging="1418"/>
        <w:rPr>
          <w:sz w:val="20"/>
          <w:szCs w:val="20"/>
          <w:lang w:val="x-none"/>
        </w:rPr>
      </w:pPr>
      <w:r>
        <w:rPr>
          <w:rFonts w:eastAsia="Times New Roman"/>
          <w:sz w:val="20"/>
          <w:szCs w:val="20"/>
          <w:lang w:val="en-US"/>
        </w:rPr>
        <w:t>Discuss the necessity of TRS on the SDL carrier</w:t>
      </w:r>
    </w:p>
    <w:p w14:paraId="2DD4668D" w14:textId="77777777" w:rsidR="002C21D6" w:rsidRPr="002C21D6" w:rsidRDefault="002C21D6" w:rsidP="002C21D6">
      <w:pPr>
        <w:rPr>
          <w:lang w:val="x-none"/>
        </w:rPr>
      </w:pPr>
    </w:p>
    <w:p w14:paraId="310C6551" w14:textId="4F89803A" w:rsidR="00EC578E" w:rsidRPr="006C167D" w:rsidRDefault="00EC578E" w:rsidP="00EC578E">
      <w:pPr>
        <w:pStyle w:val="Heading2"/>
        <w:rPr>
          <w:lang w:val="en-US"/>
        </w:rPr>
      </w:pPr>
      <w:r>
        <w:rPr>
          <w:lang w:val="en-US"/>
        </w:rPr>
        <w:t>Scheduling</w:t>
      </w:r>
    </w:p>
    <w:p w14:paraId="461BF98B" w14:textId="75872EAB" w:rsidR="00616769" w:rsidRPr="00BD028B" w:rsidRDefault="00EC578E" w:rsidP="00EC578E">
      <w:pPr>
        <w:rPr>
          <w:lang w:val="en-US"/>
        </w:rPr>
      </w:pPr>
      <w:r w:rsidRPr="00BD028B">
        <w:rPr>
          <w:lang w:val="en-US"/>
        </w:rPr>
        <w:t>The baseline operation works based on self-scheduling (PDCCH on FDD schedules PDSCH/PUS</w:t>
      </w:r>
      <w:r w:rsidR="004D5BB8" w:rsidRPr="00BD028B">
        <w:rPr>
          <w:lang w:val="en-US"/>
        </w:rPr>
        <w:t>C</w:t>
      </w:r>
      <w:r w:rsidRPr="00BD028B">
        <w:rPr>
          <w:lang w:val="en-US"/>
        </w:rPr>
        <w:t xml:space="preserve">H on FDD, and PDCCH on SDL schedules PDSCH on SDL). </w:t>
      </w:r>
    </w:p>
    <w:p w14:paraId="1678EDA5" w14:textId="1EC50B9B" w:rsidR="00616769" w:rsidRPr="00BD028B" w:rsidRDefault="00EC578E" w:rsidP="00EC578E">
      <w:pPr>
        <w:rPr>
          <w:lang w:val="en-US"/>
        </w:rPr>
      </w:pPr>
      <w:r w:rsidRPr="00BD028B">
        <w:rPr>
          <w:lang w:val="en-US"/>
        </w:rPr>
        <w:t xml:space="preserve">In Figure 2, the DL data scheduling is illustrated, where the location of the PDCCH (beginning of the arrow) schedules a PDSCH (end of the arrow). </w:t>
      </w:r>
      <w:r w:rsidR="004D5BB8" w:rsidRPr="00BD028B">
        <w:rPr>
          <w:lang w:val="en-US"/>
        </w:rPr>
        <w:t xml:space="preserve">Clearly, there should </w:t>
      </w:r>
      <w:r w:rsidR="004D5BB8" w:rsidRPr="00BD028B">
        <w:rPr>
          <w:b/>
          <w:bCs/>
          <w:lang w:val="en-US"/>
        </w:rPr>
        <w:t>not</w:t>
      </w:r>
      <w:r w:rsidR="004D5BB8" w:rsidRPr="00BD028B">
        <w:rPr>
          <w:lang w:val="en-US"/>
        </w:rPr>
        <w:t xml:space="preserve"> be any inter-scheduling between the FDD and SDL.</w:t>
      </w:r>
    </w:p>
    <w:p w14:paraId="0D3369D2" w14:textId="5CD1BDF8" w:rsidR="00EC578E" w:rsidRDefault="00EC578E" w:rsidP="00EC578E">
      <w:pPr>
        <w:rPr>
          <w:lang w:val="en-US"/>
        </w:rPr>
      </w:pPr>
      <w:r w:rsidRPr="00BD028B">
        <w:rPr>
          <w:lang w:val="en-US"/>
        </w:rPr>
        <w:t xml:space="preserve">In Figure 3, the UL data scheduling in FDD data scheduling is illustrated, where the green arrows indicate the location of PDCCH on FDD scheduling the PUSCH indicated by the red arrows. We emphasize that the PUSCH on FDD </w:t>
      </w:r>
      <w:r w:rsidR="004E15C7" w:rsidRPr="00BD028B">
        <w:rPr>
          <w:lang w:val="en-US"/>
        </w:rPr>
        <w:t>should</w:t>
      </w:r>
      <w:r w:rsidRPr="00BD028B">
        <w:rPr>
          <w:lang w:val="en-US"/>
        </w:rPr>
        <w:t xml:space="preserve"> </w:t>
      </w:r>
      <w:r w:rsidRPr="00BD028B">
        <w:rPr>
          <w:b/>
          <w:bCs/>
          <w:lang w:val="en-US"/>
        </w:rPr>
        <w:t>not</w:t>
      </w:r>
      <w:r w:rsidRPr="00BD028B">
        <w:rPr>
          <w:lang w:val="en-US"/>
        </w:rPr>
        <w:t xml:space="preserve"> </w:t>
      </w:r>
      <w:r w:rsidR="004E15C7" w:rsidRPr="00BD028B">
        <w:rPr>
          <w:lang w:val="en-US"/>
        </w:rPr>
        <w:t xml:space="preserve">be </w:t>
      </w:r>
      <w:r w:rsidRPr="00BD028B">
        <w:rPr>
          <w:lang w:val="en-US"/>
        </w:rPr>
        <w:t>scheduled in the PDCCH on SDL.</w:t>
      </w:r>
    </w:p>
    <w:p w14:paraId="443487E3" w14:textId="77777777" w:rsidR="00EC578E" w:rsidRPr="003B1970" w:rsidRDefault="00EC578E" w:rsidP="00EC578E">
      <w:pPr>
        <w:rPr>
          <w:sz w:val="24"/>
          <w:szCs w:val="24"/>
          <w:lang w:val="en-US"/>
        </w:rPr>
      </w:pPr>
      <w:r w:rsidRPr="003B1970">
        <w:rPr>
          <w:noProof/>
          <w:sz w:val="24"/>
          <w:szCs w:val="24"/>
          <w:lang w:val="en-US"/>
        </w:rPr>
        <mc:AlternateContent>
          <mc:Choice Requires="wps">
            <w:drawing>
              <wp:anchor distT="0" distB="0" distL="114300" distR="114300" simplePos="0" relativeHeight="251658245" behindDoc="0" locked="0" layoutInCell="1" allowOverlap="1" wp14:anchorId="7EE73BE5" wp14:editId="07F1B469">
                <wp:simplePos x="0" y="0"/>
                <wp:positionH relativeFrom="column">
                  <wp:posOffset>4843621</wp:posOffset>
                </wp:positionH>
                <wp:positionV relativeFrom="paragraph">
                  <wp:posOffset>156528</wp:posOffset>
                </wp:positionV>
                <wp:extent cx="452755" cy="283210"/>
                <wp:effectExtent l="8573" t="0" r="89217" b="0"/>
                <wp:wrapNone/>
                <wp:docPr id="1809971373" name="Arc 11"/>
                <wp:cNvGraphicFramePr/>
                <a:graphic xmlns:a="http://schemas.openxmlformats.org/drawingml/2006/main">
                  <a:graphicData uri="http://schemas.microsoft.com/office/word/2010/wordprocessingShape">
                    <wps:wsp>
                      <wps:cNvSpPr/>
                      <wps:spPr>
                        <a:xfrm rot="16200000">
                          <a:off x="0" y="0"/>
                          <a:ext cx="452755"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shape w14:anchorId="5C279C10" id="Arc 11" o:spid="_x0000_s1026" style="position:absolute;margin-left:381.4pt;margin-top:12.35pt;width:35.65pt;height:22.3pt;rotation:-90;z-index:251658245;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52755,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" path="m226377,nsc346480,,445678,58670,452400,133680v7057,78753,-90115,145933,-216090,149394l226378,141605v,-47202,-1,-94403,-1,-141605xem226377,nfc346480,,445678,58670,452400,133680v7057,78753,-90115,145933,-216090,149394e" filled="f" strokecolor="#5b9bd5 [3204]" strokeweight=".5pt">
                <v:stroke endarrow="classic" joinstyle="miter"/>
                <v:path arrowok="t" o:connecttype="custom" o:connectlocs="226377,0;452400,133680;236310,283074" o:connectangles="0,0,0"/>
              </v:shape>
            </w:pict>
          </mc:Fallback>
        </mc:AlternateContent>
      </w:r>
      <w:r w:rsidRPr="003B1970">
        <w:rPr>
          <w:noProof/>
          <w:sz w:val="24"/>
          <w:szCs w:val="24"/>
          <w:lang w:val="en-US"/>
        </w:rPr>
        <mc:AlternateContent>
          <mc:Choice Requires="wps">
            <w:drawing>
              <wp:anchor distT="0" distB="0" distL="114300" distR="114300" simplePos="0" relativeHeight="251658240" behindDoc="0" locked="0" layoutInCell="1" allowOverlap="1" wp14:anchorId="5EA2C921" wp14:editId="260ADE8B">
                <wp:simplePos x="0" y="0"/>
                <wp:positionH relativeFrom="column">
                  <wp:posOffset>236176</wp:posOffset>
                </wp:positionH>
                <wp:positionV relativeFrom="paragraph">
                  <wp:posOffset>147495</wp:posOffset>
                </wp:positionV>
                <wp:extent cx="453016" cy="283546"/>
                <wp:effectExtent l="8573" t="0" r="89217" b="0"/>
                <wp:wrapNone/>
                <wp:docPr id="812934513" name="Arc 11"/>
                <wp:cNvGraphicFramePr/>
                <a:graphic xmlns:a="http://schemas.openxmlformats.org/drawingml/2006/main">
                  <a:graphicData uri="http://schemas.microsoft.com/office/word/2010/wordprocessingShape">
                    <wps:wsp>
                      <wps:cNvSpPr/>
                      <wps:spPr>
                        <a:xfrm rot="16200000">
                          <a:off x="0" y="0"/>
                          <a:ext cx="453016" cy="283546"/>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arto="http://schemas.microsoft.com/office/word/2006/arto">
            <w:pict>
              <v:shape w14:anchorId="5ADA3EF4" id="Arc 11" o:spid="_x0000_s1026" style="position:absolute;margin-left:18.6pt;margin-top:11.6pt;width:35.65pt;height:22.35pt;rotation:-90;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453016,2835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" path="m226508,nsc346683,,445940,58743,452661,133843v7057,78843,-90167,146099,-216209,149566l226508,141773,226508,xem226508,nfc346683,,445940,58743,452661,133843v7057,78843,-90167,146099,-216209,149566e" filled="f" strokecolor="#5b9bd5 [3204]" strokeweight=".5pt">
                <v:stroke endarrow="classic" joinstyle="miter"/>
                <v:path arrowok="t" o:connecttype="custom" o:connectlocs="226508,0;452661,133843;236452,283409" o:connectangles="0,0,0"/>
              </v:shape>
            </w:pict>
          </mc:Fallback>
        </mc:AlternateContent>
      </w:r>
    </w:p>
    <w:p w14:paraId="086F6779" w14:textId="052C7B5F" w:rsidR="00EC578E" w:rsidRPr="003B1970" w:rsidRDefault="00EC578E" w:rsidP="00EC578E">
      <w:pPr>
        <w:rPr>
          <w:sz w:val="24"/>
          <w:szCs w:val="24"/>
          <w:lang w:val="en-US"/>
        </w:rPr>
      </w:pPr>
      <w:r w:rsidRPr="003B1970">
        <w:rPr>
          <w:noProof/>
          <w:sz w:val="24"/>
          <w:szCs w:val="24"/>
          <w:lang w:val="en-US"/>
        </w:rPr>
        <mc:AlternateContent>
          <mc:Choice Requires="wps">
            <w:drawing>
              <wp:anchor distT="0" distB="0" distL="114300" distR="114300" simplePos="0" relativeHeight="251658246" behindDoc="0" locked="0" layoutInCell="1" allowOverlap="1" wp14:anchorId="0A082F06" wp14:editId="7700B951">
                <wp:simplePos x="0" y="0"/>
                <wp:positionH relativeFrom="column">
                  <wp:posOffset>5770615</wp:posOffset>
                </wp:positionH>
                <wp:positionV relativeFrom="paragraph">
                  <wp:posOffset>624840</wp:posOffset>
                </wp:positionV>
                <wp:extent cx="458470" cy="283210"/>
                <wp:effectExtent l="0" t="0" r="86360" b="10160"/>
                <wp:wrapNone/>
                <wp:docPr id="1147263896" name="Arc 11"/>
                <wp:cNvGraphicFramePr/>
                <a:graphic xmlns:a="http://schemas.openxmlformats.org/drawingml/2006/main">
                  <a:graphicData uri="http://schemas.microsoft.com/office/word/2010/wordprocessingShape">
                    <wps:wsp>
                      <wps:cNvSpPr/>
                      <wps:spPr>
                        <a:xfrm rot="16200000" flipH="1">
                          <a:off x="0" y="0"/>
                          <a:ext cx="458470"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2BDA3ED5" id="Arc 11" o:spid="_x0000_s1026" style="position:absolute;margin-left:454.4pt;margin-top:49.2pt;width:36.1pt;height:22.3pt;rotation:90;flip:x;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8470,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" path="m229235,nsc350791,,451213,58612,458102,133580v7243,78819,-91253,146076,-218933,149497l229235,141605,229235,xem229235,nfc350791,,451213,58612,458102,133580v7243,78819,-91253,146076,-218933,149497e" filled="f" strokecolor="#5b9bd5 [3204]" strokeweight=".5pt">
                <v:stroke endarrow="classic" joinstyle="miter"/>
                <v:path arrowok="t" o:connecttype="custom" o:connectlocs="229235,0;458102,133580;239169,283077" o:connectangles="0,0,0"/>
              </v:shape>
            </w:pict>
          </mc:Fallback>
        </mc:AlternateContent>
      </w:r>
      <w:r w:rsidRPr="003B1970">
        <w:rPr>
          <w:noProof/>
          <w:sz w:val="24"/>
          <w:szCs w:val="24"/>
          <w:lang w:val="en-US"/>
        </w:rPr>
        <mc:AlternateContent>
          <mc:Choice Requires="wps">
            <w:drawing>
              <wp:anchor distT="0" distB="0" distL="114300" distR="114300" simplePos="0" relativeHeight="251658244" behindDoc="0" locked="0" layoutInCell="1" allowOverlap="1" wp14:anchorId="71D244D8" wp14:editId="2AA80C61">
                <wp:simplePos x="0" y="0"/>
                <wp:positionH relativeFrom="column">
                  <wp:posOffset>3918585</wp:posOffset>
                </wp:positionH>
                <wp:positionV relativeFrom="paragraph">
                  <wp:posOffset>635635</wp:posOffset>
                </wp:positionV>
                <wp:extent cx="458470" cy="283210"/>
                <wp:effectExtent l="0" t="0" r="86360" b="10160"/>
                <wp:wrapNone/>
                <wp:docPr id="2061895277" name="Arc 11"/>
                <wp:cNvGraphicFramePr/>
                <a:graphic xmlns:a="http://schemas.openxmlformats.org/drawingml/2006/main">
                  <a:graphicData uri="http://schemas.microsoft.com/office/word/2010/wordprocessingShape">
                    <wps:wsp>
                      <wps:cNvSpPr/>
                      <wps:spPr>
                        <a:xfrm rot="16200000" flipH="1">
                          <a:off x="0" y="0"/>
                          <a:ext cx="458470"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7ED558F" id="Arc 11" o:spid="_x0000_s1026" style="position:absolute;margin-left:308.55pt;margin-top:50.05pt;width:36.1pt;height:22.3pt;rotation:90;flip:x;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8470,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" path="m229235,nsc350791,,451213,58612,458102,133580v7243,78819,-91253,146076,-218933,149497l229235,141605,229235,xem229235,nfc350791,,451213,58612,458102,133580v7243,78819,-91253,146076,-218933,149497e" filled="f" strokecolor="#5b9bd5 [3204]" strokeweight=".5pt">
                <v:stroke endarrow="classic" joinstyle="miter"/>
                <v:path arrowok="t" o:connecttype="custom" o:connectlocs="229235,0;458102,133580;239169,283077" o:connectangles="0,0,0"/>
              </v:shape>
            </w:pict>
          </mc:Fallback>
        </mc:AlternateContent>
      </w:r>
      <w:r w:rsidRPr="003B1970">
        <w:rPr>
          <w:noProof/>
          <w:sz w:val="24"/>
          <w:szCs w:val="24"/>
          <w:lang w:val="en-US"/>
        </w:rPr>
        <mc:AlternateContent>
          <mc:Choice Requires="wps">
            <w:drawing>
              <wp:anchor distT="0" distB="0" distL="114300" distR="114300" simplePos="0" relativeHeight="251658243" behindDoc="0" locked="0" layoutInCell="1" allowOverlap="1" wp14:anchorId="0BEFAD19" wp14:editId="04D052FB">
                <wp:simplePos x="0" y="0"/>
                <wp:positionH relativeFrom="column">
                  <wp:posOffset>2997993</wp:posOffset>
                </wp:positionH>
                <wp:positionV relativeFrom="paragraph">
                  <wp:posOffset>633412</wp:posOffset>
                </wp:positionV>
                <wp:extent cx="459008" cy="283210"/>
                <wp:effectExtent l="0" t="0" r="86360" b="10160"/>
                <wp:wrapNone/>
                <wp:docPr id="591498283" name="Arc 11"/>
                <wp:cNvGraphicFramePr/>
                <a:graphic xmlns:a="http://schemas.openxmlformats.org/drawingml/2006/main">
                  <a:graphicData uri="http://schemas.microsoft.com/office/word/2010/wordprocessingShape">
                    <wps:wsp>
                      <wps:cNvSpPr/>
                      <wps:spPr>
                        <a:xfrm rot="16200000" flipH="1">
                          <a:off x="0" y="0"/>
                          <a:ext cx="459008"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46D8339C" id="Arc 11" o:spid="_x0000_s1026" style="position:absolute;margin-left:236.05pt;margin-top:49.85pt;width:36.15pt;height:22.3pt;rotation:90;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9008,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" path="m229504,nsc351197,,451734,58607,458638,133571v7260,78825,-91360,146089,-219201,149507l229504,141605,229504,xem229504,nfc351197,,451734,58607,458638,133571v7260,78825,-91360,146089,-219201,149507e" filled="f" strokecolor="#5b9bd5 [3204]" strokeweight=".5pt">
                <v:stroke endarrow="classic" joinstyle="miter"/>
                <v:path arrowok="t" o:connecttype="custom" o:connectlocs="229504,0;458638,133571;239437,283078" o:connectangles="0,0,0"/>
              </v:shape>
            </w:pict>
          </mc:Fallback>
        </mc:AlternateContent>
      </w:r>
      <w:r w:rsidRPr="003B1970">
        <w:rPr>
          <w:noProof/>
          <w:sz w:val="24"/>
          <w:szCs w:val="24"/>
          <w:lang w:val="en-US"/>
        </w:rPr>
        <mc:AlternateContent>
          <mc:Choice Requires="wps">
            <w:drawing>
              <wp:anchor distT="0" distB="0" distL="114300" distR="114300" simplePos="0" relativeHeight="251658242" behindDoc="0" locked="0" layoutInCell="1" allowOverlap="1" wp14:anchorId="470C11D1" wp14:editId="35146654">
                <wp:simplePos x="0" y="0"/>
                <wp:positionH relativeFrom="column">
                  <wp:posOffset>2071846</wp:posOffset>
                </wp:positionH>
                <wp:positionV relativeFrom="paragraph">
                  <wp:posOffset>635635</wp:posOffset>
                </wp:positionV>
                <wp:extent cx="459008" cy="283210"/>
                <wp:effectExtent l="0" t="0" r="86360" b="10160"/>
                <wp:wrapNone/>
                <wp:docPr id="1393464606" name="Arc 11"/>
                <wp:cNvGraphicFramePr/>
                <a:graphic xmlns:a="http://schemas.openxmlformats.org/drawingml/2006/main">
                  <a:graphicData uri="http://schemas.microsoft.com/office/word/2010/wordprocessingShape">
                    <wps:wsp>
                      <wps:cNvSpPr/>
                      <wps:spPr>
                        <a:xfrm rot="16200000" flipH="1">
                          <a:off x="0" y="0"/>
                          <a:ext cx="459008"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8F82FB6" id="Arc 11" o:spid="_x0000_s1026" style="position:absolute;margin-left:163.15pt;margin-top:50.05pt;width:36.15pt;height:22.3pt;rotation:90;flip:x;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9008,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" path="m229504,nsc351197,,451734,58607,458638,133571v7260,78825,-91360,146089,-219201,149507l229504,141605,229504,xem229504,nfc351197,,451734,58607,458638,133571v7260,78825,-91360,146089,-219201,149507e" filled="f" strokecolor="#5b9bd5 [3204]" strokeweight=".5pt">
                <v:stroke endarrow="classic" joinstyle="miter"/>
                <v:path arrowok="t" o:connecttype="custom" o:connectlocs="229504,0;458638,133571;239437,283078" o:connectangles="0,0,0"/>
              </v:shape>
            </w:pict>
          </mc:Fallback>
        </mc:AlternateContent>
      </w:r>
      <w:r w:rsidRPr="003B1970">
        <w:rPr>
          <w:noProof/>
          <w:sz w:val="24"/>
          <w:szCs w:val="24"/>
          <w:lang w:val="en-US"/>
        </w:rPr>
        <mc:AlternateContent>
          <mc:Choice Requires="wpg">
            <w:drawing>
              <wp:anchor distT="0" distB="0" distL="114300" distR="114300" simplePos="0" relativeHeight="251658262" behindDoc="0" locked="0" layoutInCell="1" allowOverlap="1" wp14:anchorId="6AA67177" wp14:editId="0E5BD0FA">
                <wp:simplePos x="0" y="0"/>
                <wp:positionH relativeFrom="column">
                  <wp:posOffset>311785</wp:posOffset>
                </wp:positionH>
                <wp:positionV relativeFrom="paragraph">
                  <wp:posOffset>346710</wp:posOffset>
                </wp:positionV>
                <wp:extent cx="4607925" cy="368935"/>
                <wp:effectExtent l="38100" t="0" r="0" b="0"/>
                <wp:wrapNone/>
                <wp:docPr id="1940200579" name="Group 12"/>
                <wp:cNvGraphicFramePr/>
                <a:graphic xmlns:a="http://schemas.openxmlformats.org/drawingml/2006/main">
                  <a:graphicData uri="http://schemas.microsoft.com/office/word/2010/wordprocessingGroup">
                    <wpg:wgp>
                      <wpg:cNvGrpSpPr/>
                      <wpg:grpSpPr>
                        <a:xfrm>
                          <a:off x="0" y="0"/>
                          <a:ext cx="4607925" cy="368935"/>
                          <a:chOff x="0" y="0"/>
                          <a:chExt cx="4607925" cy="368935"/>
                        </a:xfrm>
                      </wpg:grpSpPr>
                      <wps:wsp>
                        <wps:cNvPr id="634919262" name="Text Box 10"/>
                        <wps:cNvSpPr txBox="1"/>
                        <wps:spPr>
                          <a:xfrm>
                            <a:off x="2085975" y="0"/>
                            <a:ext cx="467995" cy="368935"/>
                          </a:xfrm>
                          <a:prstGeom prst="rect">
                            <a:avLst/>
                          </a:prstGeom>
                          <a:noFill/>
                          <a:ln w="6350">
                            <a:noFill/>
                          </a:ln>
                        </wps:spPr>
                        <wps:txbx>
                          <w:txbxContent>
                            <w:p w14:paraId="3E9C80B3"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37648440" name="Straight Arrow Connector 9"/>
                        <wps:cNvCnPr/>
                        <wps:spPr>
                          <a:xfrm flipV="1">
                            <a:off x="0" y="127000"/>
                            <a:ext cx="2160000" cy="6985"/>
                          </a:xfrm>
                          <a:prstGeom prst="straightConnector1">
                            <a:avLst/>
                          </a:prstGeom>
                          <a:ln w="9525">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389823353" name="Straight Arrow Connector 9"/>
                        <wps:cNvCnPr/>
                        <wps:spPr>
                          <a:xfrm flipV="1">
                            <a:off x="2447925" y="123825"/>
                            <a:ext cx="2160000" cy="6985"/>
                          </a:xfrm>
                          <a:prstGeom prst="straightConnector1">
                            <a:avLst/>
                          </a:prstGeom>
                          <a:ln w="9525">
                            <a:solidFill>
                              <a:srgbClr val="0070C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AA67177" id="_x0000_s1034" style="position:absolute;margin-left:24.55pt;margin-top:27.3pt;width:362.85pt;height:29.05pt;z-index:251658262" coordsize="46079,3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">
                <v:shape id="Text Box 10" o:spid="_x0000_s1035" type="#_x0000_t202" style="position:absolute;left:20859;width:4680;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" filled="f" stroked="f" strokeweight=".5pt">
                  <v:textbox>
                    <w:txbxContent>
                      <w:p w14:paraId="3E9C80B3"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v:textbox>
                </v:shape>
                <v:shape id="Straight Arrow Connector 9" o:spid="_x0000_s1036" type="#_x0000_t32" style="position:absolute;top:1270;width:21600;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" strokecolor="#0070c0">
                  <v:stroke startarrow="block" joinstyle="miter"/>
                </v:shape>
                <v:shape id="Straight Arrow Connector 9" o:spid="_x0000_s1037" type="#_x0000_t32" style="position:absolute;left:24479;top:1238;width:21600;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" strokecolor="#0070c0">
                  <v:stroke endarrow="block" joinstyle="miter"/>
                </v:shape>
              </v:group>
            </w:pict>
          </mc:Fallback>
        </mc:AlternateContent>
      </w:r>
      <w:r w:rsidRPr="003B1970">
        <w:rPr>
          <w:noProof/>
          <w:sz w:val="24"/>
          <w:szCs w:val="24"/>
          <w:lang w:val="en-US"/>
        </w:rPr>
        <mc:AlternateContent>
          <mc:Choice Requires="wps">
            <w:drawing>
              <wp:anchor distT="0" distB="0" distL="114300" distR="114300" simplePos="0" relativeHeight="251658241" behindDoc="0" locked="0" layoutInCell="1" allowOverlap="1" wp14:anchorId="736CCC20" wp14:editId="2FDFE881">
                <wp:simplePos x="0" y="0"/>
                <wp:positionH relativeFrom="column">
                  <wp:posOffset>1151394</wp:posOffset>
                </wp:positionH>
                <wp:positionV relativeFrom="paragraph">
                  <wp:posOffset>632799</wp:posOffset>
                </wp:positionV>
                <wp:extent cx="459008" cy="283210"/>
                <wp:effectExtent l="0" t="0" r="86360" b="10160"/>
                <wp:wrapNone/>
                <wp:docPr id="1081615790" name="Arc 11"/>
                <wp:cNvGraphicFramePr/>
                <a:graphic xmlns:a="http://schemas.openxmlformats.org/drawingml/2006/main">
                  <a:graphicData uri="http://schemas.microsoft.com/office/word/2010/wordprocessingShape">
                    <wps:wsp>
                      <wps:cNvSpPr/>
                      <wps:spPr>
                        <a:xfrm rot="16200000" flipH="1">
                          <a:off x="0" y="0"/>
                          <a:ext cx="459008" cy="283210"/>
                        </a:xfrm>
                        <a:prstGeom prst="arc">
                          <a:avLst>
                            <a:gd name="adj1" fmla="val 16200000"/>
                            <a:gd name="adj2" fmla="val 5159019"/>
                          </a:avLst>
                        </a:prstGeom>
                        <a:ln>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3E8DBBFF" id="Arc 11" o:spid="_x0000_s1026" style="position:absolute;margin-left:90.65pt;margin-top:49.85pt;width:36.15pt;height:22.3pt;rotation:90;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459008,283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" path="m229504,nsc351197,,451734,58607,458638,133571v7260,78825,-91360,146089,-219201,149507l229504,141605,229504,xem229504,nfc351197,,451734,58607,458638,133571v7260,78825,-91360,146089,-219201,149507e" filled="f" strokecolor="#5b9bd5 [3204]" strokeweight=".5pt">
                <v:stroke endarrow="classic" joinstyle="miter"/>
                <v:path arrowok="t" o:connecttype="custom" o:connectlocs="229504,0;458638,133571;239437,283078" o:connectangles="0,0,0"/>
              </v:shape>
            </w:pict>
          </mc:Fallback>
        </mc:AlternateContent>
      </w:r>
      <w:bookmarkStart w:id="4" w:name="_MON_1798356067"/>
      <w:bookmarkEnd w:id="4"/>
      <w:r w:rsidRPr="003B1970">
        <w:rPr>
          <w:sz w:val="24"/>
          <w:szCs w:val="24"/>
          <w:lang w:val="en-US"/>
        </w:rPr>
        <w:object w:dxaOrig="10493" w:dyaOrig="1278" w14:anchorId="2AFDB93A">
          <v:shape id="_x0000_i1027" type="#_x0000_t75" style="width:7in;height:60pt" o:ole="">
            <v:imagedata r:id="rId17" o:title=""/>
          </v:shape>
          <o:OLEObject Type="Embed" ProgID="Excel.Sheet.12" ShapeID="_x0000_i1027" DrawAspect="Content" ObjectID="_1804677052" r:id="rId18"/>
        </w:object>
      </w:r>
    </w:p>
    <w:p w14:paraId="703157F2" w14:textId="347CBEDD" w:rsidR="00EC578E" w:rsidRPr="003B1970" w:rsidRDefault="00EC578E" w:rsidP="00EC578E">
      <w:pPr>
        <w:pStyle w:val="Caption"/>
        <w:jc w:val="center"/>
        <w:rPr>
          <w:sz w:val="24"/>
          <w:szCs w:val="24"/>
        </w:rPr>
      </w:pPr>
    </w:p>
    <w:p w14:paraId="61D23CDE" w14:textId="2F921575" w:rsidR="00B41640" w:rsidRDefault="00B41640" w:rsidP="00EC578E">
      <w:pPr>
        <w:pStyle w:val="Caption"/>
        <w:jc w:val="center"/>
      </w:pPr>
      <w:r w:rsidRPr="00BD028B">
        <w:lastRenderedPageBreak/>
        <w:t>Figure 2: Downlink data scheduling</w:t>
      </w:r>
    </w:p>
    <w:p w14:paraId="3F6EFFA3" w14:textId="25F281DA" w:rsidR="00EC578E" w:rsidRPr="003B1970" w:rsidRDefault="00B41640" w:rsidP="00B41640">
      <w:pPr>
        <w:pStyle w:val="Caption"/>
        <w:rPr>
          <w:sz w:val="24"/>
          <w:szCs w:val="24"/>
        </w:rPr>
      </w:pPr>
      <w:r w:rsidRPr="00BD028B">
        <w:rPr>
          <w:noProof/>
        </w:rPr>
        <mc:AlternateContent>
          <mc:Choice Requires="wps">
            <w:drawing>
              <wp:anchor distT="45720" distB="45720" distL="114300" distR="114300" simplePos="0" relativeHeight="251658249" behindDoc="0" locked="0" layoutInCell="1" allowOverlap="1" wp14:anchorId="3BE76086" wp14:editId="669F7F20">
                <wp:simplePos x="0" y="0"/>
                <wp:positionH relativeFrom="column">
                  <wp:posOffset>455875</wp:posOffset>
                </wp:positionH>
                <wp:positionV relativeFrom="paragraph">
                  <wp:posOffset>178573</wp:posOffset>
                </wp:positionV>
                <wp:extent cx="1615440" cy="263525"/>
                <wp:effectExtent l="0" t="0" r="0" b="31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5440" cy="263525"/>
                        </a:xfrm>
                        <a:prstGeom prst="rect">
                          <a:avLst/>
                        </a:prstGeom>
                        <a:noFill/>
                        <a:ln w="9525">
                          <a:noFill/>
                          <a:miter lim="800000"/>
                          <a:headEnd/>
                          <a:tailEnd/>
                        </a:ln>
                      </wps:spPr>
                      <wps:txbx>
                        <w:txbxContent>
                          <w:p w14:paraId="15022C58"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BE76086" id="Text Box 2" o:spid="_x0000_s1038" type="#_x0000_t202" style="position:absolute;margin-left:35.9pt;margin-top:14.05pt;width:127.2pt;height:20.75pt;z-index:25165824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" filled="f" stroked="f">
                <v:textbox>
                  <w:txbxContent>
                    <w:p w14:paraId="15022C58"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v:textbox>
              </v:shape>
            </w:pict>
          </mc:Fallback>
        </mc:AlternateContent>
      </w:r>
      <w:r w:rsidR="00EC578E" w:rsidRPr="00BD028B">
        <w:rPr>
          <w:noProof/>
          <w:lang w:val="en-US"/>
        </w:rPr>
        <mc:AlternateContent>
          <mc:Choice Requires="wps">
            <w:drawing>
              <wp:anchor distT="0" distB="0" distL="114300" distR="114300" simplePos="0" relativeHeight="251658257" behindDoc="0" locked="0" layoutInCell="1" allowOverlap="1" wp14:anchorId="54153491" wp14:editId="0473636C">
                <wp:simplePos x="0" y="0"/>
                <wp:positionH relativeFrom="page">
                  <wp:posOffset>44409</wp:posOffset>
                </wp:positionH>
                <wp:positionV relativeFrom="paragraph">
                  <wp:posOffset>106251</wp:posOffset>
                </wp:positionV>
                <wp:extent cx="530132" cy="1526304"/>
                <wp:effectExtent l="0" t="0" r="58103" b="0"/>
                <wp:wrapNone/>
                <wp:docPr id="1005406804" name="Arc 11"/>
                <wp:cNvGraphicFramePr/>
                <a:graphic xmlns:a="http://schemas.openxmlformats.org/drawingml/2006/main">
                  <a:graphicData uri="http://schemas.microsoft.com/office/word/2010/wordprocessingShape">
                    <wps:wsp>
                      <wps:cNvSpPr/>
                      <wps:spPr>
                        <a:xfrm rot="16482898" flipH="1">
                          <a:off x="0" y="0"/>
                          <a:ext cx="530132" cy="1526304"/>
                        </a:xfrm>
                        <a:prstGeom prst="arc">
                          <a:avLst>
                            <a:gd name="adj1" fmla="val 4237611"/>
                            <a:gd name="adj2" fmla="val 5525712"/>
                          </a:avLst>
                        </a:prstGeom>
                        <a:ln>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E0C97D" id="Arc 11" o:spid="_x0000_s1026" style="position:absolute;margin-left:3.5pt;margin-top:8.35pt;width:41.75pt;height:120.2pt;rotation:5589240fd;flip:x;z-index:25165825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530132,1526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" path="m453645,1299453nsc397030,1464472,317420,1546402,237300,1522105l265066,763152r188579,536301xem453645,1299453nfc397030,1464472,317420,1546402,237300,1522105e" filled="f" strokecolor="red" strokeweight=".5pt">
                <v:stroke endarrow="classic" joinstyle="miter"/>
                <v:path arrowok="t" o:connecttype="custom" o:connectlocs="453645,1299453;237300,1522105" o:connectangles="0,0"/>
                <w10:wrap anchorx="page"/>
              </v:shape>
            </w:pict>
          </mc:Fallback>
        </mc:AlternateContent>
      </w:r>
      <w:r w:rsidR="00EC578E" w:rsidRPr="00BD028B">
        <w:t xml:space="preserve"> </w:t>
      </w:r>
    </w:p>
    <w:p w14:paraId="12190B29" w14:textId="6D8A335E" w:rsidR="00EC578E" w:rsidRPr="003B1970" w:rsidRDefault="00EC578E" w:rsidP="00EC578E">
      <w:pPr>
        <w:rPr>
          <w:sz w:val="24"/>
          <w:szCs w:val="24"/>
          <w:lang w:val="en-US"/>
        </w:rPr>
      </w:pPr>
      <w:r w:rsidRPr="003B1970">
        <w:rPr>
          <w:noProof/>
          <w:sz w:val="24"/>
          <w:szCs w:val="24"/>
        </w:rPr>
        <mc:AlternateContent>
          <mc:Choice Requires="wps">
            <w:drawing>
              <wp:anchor distT="45720" distB="45720" distL="114300" distR="114300" simplePos="0" relativeHeight="251658259" behindDoc="0" locked="0" layoutInCell="1" allowOverlap="1" wp14:anchorId="0F959E6E" wp14:editId="79EBAD56">
                <wp:simplePos x="0" y="0"/>
                <wp:positionH relativeFrom="column">
                  <wp:posOffset>4937070</wp:posOffset>
                </wp:positionH>
                <wp:positionV relativeFrom="paragraph">
                  <wp:posOffset>4757</wp:posOffset>
                </wp:positionV>
                <wp:extent cx="1187450" cy="246380"/>
                <wp:effectExtent l="0" t="0" r="0" b="1270"/>
                <wp:wrapNone/>
                <wp:docPr id="8998700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87450" cy="246380"/>
                        </a:xfrm>
                        <a:prstGeom prst="rect">
                          <a:avLst/>
                        </a:prstGeom>
                        <a:noFill/>
                        <a:ln w="9525">
                          <a:noFill/>
                          <a:miter lim="800000"/>
                          <a:headEnd/>
                          <a:tailEnd/>
                        </a:ln>
                      </wps:spPr>
                      <wps:txbx>
                        <w:txbxContent>
                          <w:p w14:paraId="0F6BF33B"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959E6E" id="_x0000_s1039" type="#_x0000_t202" style="position:absolute;margin-left:388.75pt;margin-top:.35pt;width:93.5pt;height:19.4pt;z-index:251658259;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" filled="f" stroked="f">
                <v:textbox>
                  <w:txbxContent>
                    <w:p w14:paraId="0F6BF33B"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Scheduling next FDD uplink </w:t>
                      </w:r>
                    </w:p>
                  </w:txbxContent>
                </v:textbox>
              </v:shape>
            </w:pict>
          </mc:Fallback>
        </mc:AlternateContent>
      </w:r>
      <w:r w:rsidRPr="003B1970">
        <w:rPr>
          <w:noProof/>
          <w:sz w:val="24"/>
          <w:szCs w:val="24"/>
          <w:lang w:val="en-US"/>
        </w:rPr>
        <mc:AlternateContent>
          <mc:Choice Requires="wps">
            <w:drawing>
              <wp:anchor distT="0" distB="0" distL="114300" distR="114300" simplePos="0" relativeHeight="251658248" behindDoc="0" locked="0" layoutInCell="1" allowOverlap="1" wp14:anchorId="6165B21A" wp14:editId="156E8503">
                <wp:simplePos x="0" y="0"/>
                <wp:positionH relativeFrom="page">
                  <wp:posOffset>1019036</wp:posOffset>
                </wp:positionH>
                <wp:positionV relativeFrom="paragraph">
                  <wp:posOffset>119381</wp:posOffset>
                </wp:positionV>
                <wp:extent cx="571500" cy="425450"/>
                <wp:effectExtent l="15875" t="41275" r="0" b="0"/>
                <wp:wrapNone/>
                <wp:docPr id="1476648062" name="Arc 11"/>
                <wp:cNvGraphicFramePr/>
                <a:graphic xmlns:a="http://schemas.openxmlformats.org/drawingml/2006/main">
                  <a:graphicData uri="http://schemas.microsoft.com/office/word/2010/wordprocessingShape">
                    <wps:wsp>
                      <wps:cNvSpPr/>
                      <wps:spPr>
                        <a:xfrm rot="15320651">
                          <a:off x="0" y="0"/>
                          <a:ext cx="571500" cy="425450"/>
                        </a:xfrm>
                        <a:prstGeom prst="arc">
                          <a:avLst>
                            <a:gd name="adj1" fmla="val 17881641"/>
                            <a:gd name="adj2" fmla="val 115748"/>
                          </a:avLst>
                        </a:prstGeom>
                        <a:ln>
                          <a:solidFill>
                            <a:srgbClr val="00B05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0D5BDCF7" id="Arc 11" o:spid="_x0000_s1026" style="position:absolute;margin-left:80.25pt;margin-top:9.4pt;width:45pt;height:33.5pt;rotation:-6858724fd;z-index:251658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571500,4254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" path="m391023,14962nsc504358,48397,576718,131677,571208,222340l285750,212725,391023,14962xem391023,14962nfc504358,48397,576718,131677,571208,222340e" filled="f" strokecolor="#00b050" strokeweight=".5pt">
                <v:stroke endarrow="classic" joinstyle="miter"/>
                <v:path arrowok="t" o:connecttype="custom" o:connectlocs="391023,14962;571208,222340" o:connectangles="0,0"/>
                <w10:wrap anchorx="page"/>
              </v:shape>
            </w:pict>
          </mc:Fallback>
        </mc:AlternateContent>
      </w:r>
      <w:r w:rsidRPr="003B1970">
        <w:rPr>
          <w:noProof/>
          <w:sz w:val="24"/>
          <w:szCs w:val="24"/>
          <w:lang w:val="en-US"/>
        </w:rPr>
        <mc:AlternateContent>
          <mc:Choice Requires="wps">
            <w:drawing>
              <wp:anchor distT="0" distB="0" distL="114300" distR="114300" simplePos="0" relativeHeight="251658258" behindDoc="0" locked="0" layoutInCell="1" allowOverlap="1" wp14:anchorId="4BF17757" wp14:editId="097C27BD">
                <wp:simplePos x="0" y="0"/>
                <wp:positionH relativeFrom="page">
                  <wp:posOffset>5517045</wp:posOffset>
                </wp:positionH>
                <wp:positionV relativeFrom="paragraph">
                  <wp:posOffset>235586</wp:posOffset>
                </wp:positionV>
                <wp:extent cx="784225" cy="408305"/>
                <wp:effectExtent l="54610" t="0" r="0" b="0"/>
                <wp:wrapNone/>
                <wp:docPr id="1186049423" name="Arc 11"/>
                <wp:cNvGraphicFramePr/>
                <a:graphic xmlns:a="http://schemas.openxmlformats.org/drawingml/2006/main">
                  <a:graphicData uri="http://schemas.microsoft.com/office/word/2010/wordprocessingShape">
                    <wps:wsp>
                      <wps:cNvSpPr/>
                      <wps:spPr>
                        <a:xfrm rot="15320651">
                          <a:off x="0" y="0"/>
                          <a:ext cx="784225" cy="408305"/>
                        </a:xfrm>
                        <a:prstGeom prst="arc">
                          <a:avLst>
                            <a:gd name="adj1" fmla="val 19118817"/>
                            <a:gd name="adj2" fmla="val 20907747"/>
                          </a:avLst>
                        </a:prstGeom>
                        <a:ln>
                          <a:solidFill>
                            <a:srgbClr val="00B05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79A8F0F6" id="Arc 11" o:spid="_x0000_s1026" style="position:absolute;margin-left:434.4pt;margin-top:18.55pt;width:61.75pt;height:32.15pt;rotation:-6858724fd;z-index:25165825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784225,4083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" path="m591748,28440nsc667019,51622,725245,87240,757168,129632l392113,204153,591748,28440xem591748,28440nfc667019,51622,725245,87240,757168,129632e" filled="f" strokecolor="#00b050" strokeweight=".5pt">
                <v:stroke endarrow="classic" joinstyle="miter"/>
                <v:path arrowok="t" o:connecttype="custom" o:connectlocs="591748,28440;757168,129632" o:connectangles="0,0"/>
                <w10:wrap anchorx="page"/>
              </v:shape>
            </w:pict>
          </mc:Fallback>
        </mc:AlternateContent>
      </w:r>
      <w:r w:rsidRPr="003B1970">
        <w:rPr>
          <w:noProof/>
          <w:sz w:val="24"/>
          <w:szCs w:val="24"/>
          <w:lang w:val="en-US"/>
        </w:rPr>
        <mc:AlternateContent>
          <mc:Choice Requires="wps">
            <w:drawing>
              <wp:anchor distT="0" distB="0" distL="114300" distR="114300" simplePos="0" relativeHeight="251658247" behindDoc="0" locked="0" layoutInCell="1" allowOverlap="1" wp14:anchorId="7B0D3D0C" wp14:editId="45EBE8D3">
                <wp:simplePos x="0" y="0"/>
                <wp:positionH relativeFrom="page">
                  <wp:posOffset>6066457</wp:posOffset>
                </wp:positionH>
                <wp:positionV relativeFrom="paragraph">
                  <wp:posOffset>136190</wp:posOffset>
                </wp:positionV>
                <wp:extent cx="495935" cy="1222574"/>
                <wp:effectExtent l="36830" t="0" r="0" b="0"/>
                <wp:wrapNone/>
                <wp:docPr id="867665682" name="Arc 11"/>
                <wp:cNvGraphicFramePr/>
                <a:graphic xmlns:a="http://schemas.openxmlformats.org/drawingml/2006/main">
                  <a:graphicData uri="http://schemas.microsoft.com/office/word/2010/wordprocessingShape">
                    <wps:wsp>
                      <wps:cNvSpPr/>
                      <wps:spPr>
                        <a:xfrm rot="16482898" flipH="1" flipV="1">
                          <a:off x="0" y="0"/>
                          <a:ext cx="495935" cy="1222574"/>
                        </a:xfrm>
                        <a:prstGeom prst="arc">
                          <a:avLst>
                            <a:gd name="adj1" fmla="val 4237611"/>
                            <a:gd name="adj2" fmla="val 5525712"/>
                          </a:avLst>
                        </a:prstGeom>
                        <a:ln>
                          <a:solidFill>
                            <a:srgbClr val="FF0000"/>
                          </a:solidFill>
                          <a:tailEnd type="stealth"/>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CA52CCF" id="Arc 11" o:spid="_x0000_s1026" style="position:absolute;margin-left:477.65pt;margin-top:10.7pt;width:39.05pt;height:96.25pt;rotation:-5589240fd;flip:x y;z-index:25165824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coordsize="495935,1222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" path="m410387,1073192nsc359476,1181984,292798,1235022,225694,1220103l247968,611287r162419,461905xem410387,1073192nfc359476,1181984,292798,1235022,225694,1220103e" filled="f" strokecolor="red" strokeweight=".5pt">
                <v:stroke endarrow="classic" joinstyle="miter"/>
                <v:path arrowok="t" o:connecttype="custom" o:connectlocs="410387,1073192;225694,1220103" o:connectangles="0,0"/>
                <w10:wrap anchorx="page"/>
              </v:shape>
            </w:pict>
          </mc:Fallback>
        </mc:AlternateContent>
      </w:r>
    </w:p>
    <w:p w14:paraId="7BE38603" w14:textId="213C4A0C" w:rsidR="00EC578E" w:rsidRPr="003B1970" w:rsidRDefault="00EC578E" w:rsidP="00EC578E">
      <w:pPr>
        <w:rPr>
          <w:sz w:val="24"/>
          <w:szCs w:val="24"/>
          <w:lang w:val="en-US"/>
        </w:rPr>
      </w:pPr>
      <w:r w:rsidRPr="003B1970">
        <w:rPr>
          <w:noProof/>
          <w:sz w:val="24"/>
          <w:szCs w:val="24"/>
          <w:lang w:val="en-US"/>
        </w:rPr>
        <mc:AlternateContent>
          <mc:Choice Requires="wpg">
            <w:drawing>
              <wp:anchor distT="0" distB="0" distL="114300" distR="114300" simplePos="0" relativeHeight="251658263" behindDoc="0" locked="0" layoutInCell="1" allowOverlap="1" wp14:anchorId="064FBD0C" wp14:editId="3C143965">
                <wp:simplePos x="0" y="0"/>
                <wp:positionH relativeFrom="column">
                  <wp:posOffset>314770</wp:posOffset>
                </wp:positionH>
                <wp:positionV relativeFrom="paragraph">
                  <wp:posOffset>442595</wp:posOffset>
                </wp:positionV>
                <wp:extent cx="4598670" cy="368935"/>
                <wp:effectExtent l="38100" t="0" r="0" b="0"/>
                <wp:wrapNone/>
                <wp:docPr id="1022809103" name="Group 12"/>
                <wp:cNvGraphicFramePr/>
                <a:graphic xmlns:a="http://schemas.openxmlformats.org/drawingml/2006/main">
                  <a:graphicData uri="http://schemas.microsoft.com/office/word/2010/wordprocessingGroup">
                    <wpg:wgp>
                      <wpg:cNvGrpSpPr/>
                      <wpg:grpSpPr>
                        <a:xfrm>
                          <a:off x="0" y="0"/>
                          <a:ext cx="4598670" cy="368935"/>
                          <a:chOff x="0" y="0"/>
                          <a:chExt cx="4599458" cy="368935"/>
                        </a:xfrm>
                      </wpg:grpSpPr>
                      <wps:wsp>
                        <wps:cNvPr id="147742526" name="Text Box 10"/>
                        <wps:cNvSpPr txBox="1"/>
                        <wps:spPr>
                          <a:xfrm>
                            <a:off x="2085975" y="0"/>
                            <a:ext cx="467995" cy="368935"/>
                          </a:xfrm>
                          <a:prstGeom prst="rect">
                            <a:avLst/>
                          </a:prstGeom>
                          <a:noFill/>
                          <a:ln w="6350">
                            <a:noFill/>
                          </a:ln>
                        </wps:spPr>
                        <wps:txbx>
                          <w:txbxContent>
                            <w:p w14:paraId="3B5EC7F2"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7393327" name="Straight Arrow Connector 9"/>
                        <wps:cNvCnPr/>
                        <wps:spPr>
                          <a:xfrm flipV="1">
                            <a:off x="0" y="127000"/>
                            <a:ext cx="2160000" cy="6985"/>
                          </a:xfrm>
                          <a:prstGeom prst="straightConnector1">
                            <a:avLst/>
                          </a:prstGeom>
                          <a:ln w="9525">
                            <a:solidFill>
                              <a:srgbClr val="0070C0"/>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881844407" name="Straight Arrow Connector 9"/>
                        <wps:cNvCnPr/>
                        <wps:spPr>
                          <a:xfrm flipV="1">
                            <a:off x="2439458" y="128715"/>
                            <a:ext cx="2160000" cy="6985"/>
                          </a:xfrm>
                          <a:prstGeom prst="straightConnector1">
                            <a:avLst/>
                          </a:prstGeom>
                          <a:ln w="9525">
                            <a:solidFill>
                              <a:srgbClr val="0070C0"/>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064FBD0C" id="_x0000_s1040" style="position:absolute;margin-left:24.8pt;margin-top:34.85pt;width:362.1pt;height:29.05pt;z-index:251658263" coordsize="45994,3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">
                <v:shape id="Text Box 10" o:spid="_x0000_s1041" type="#_x0000_t202" style="position:absolute;left:20859;width:4680;height:3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" filled="f" stroked="f" strokeweight=".5pt">
                  <v:textbox>
                    <w:txbxContent>
                      <w:p w14:paraId="3B5EC7F2" w14:textId="77777777" w:rsidR="00EC578E" w:rsidRPr="000C5359" w:rsidRDefault="00EC578E" w:rsidP="00EC578E">
                        <w:pPr>
                          <w:rPr>
                            <w:lang w:val="en-US"/>
                          </w:rPr>
                        </w:pPr>
                        <w:r>
                          <w:rPr>
                            <w:lang w:val="en-US"/>
                          </w:rPr>
                          <w:t xml:space="preserve">5 </w:t>
                        </w:r>
                        <w:proofErr w:type="spellStart"/>
                        <w:r>
                          <w:rPr>
                            <w:lang w:val="en-US"/>
                          </w:rPr>
                          <w:t>ms</w:t>
                        </w:r>
                        <w:proofErr w:type="spellEnd"/>
                      </w:p>
                    </w:txbxContent>
                  </v:textbox>
                </v:shape>
                <v:shape id="Straight Arrow Connector 9" o:spid="_x0000_s1042" type="#_x0000_t32" style="position:absolute;top:1270;width:21600;height:6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" strokecolor="#0070c0">
                  <v:stroke startarrow="block" joinstyle="miter"/>
                </v:shape>
                <v:shape id="Straight Arrow Connector 9" o:spid="_x0000_s1043" type="#_x0000_t32" style="position:absolute;left:24394;top:1287;width:21600;height:7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" strokecolor="#0070c0">
                  <v:stroke endarrow="block" joinstyle="miter"/>
                </v:shape>
              </v:group>
            </w:pict>
          </mc:Fallback>
        </mc:AlternateContent>
      </w:r>
      <w:r w:rsidRPr="003B1970">
        <w:rPr>
          <w:noProof/>
          <w:sz w:val="24"/>
          <w:szCs w:val="24"/>
        </w:rPr>
        <mc:AlternateContent>
          <mc:Choice Requires="wps">
            <w:drawing>
              <wp:anchor distT="45720" distB="45720" distL="114300" distR="114300" simplePos="0" relativeHeight="251658255" behindDoc="0" locked="0" layoutInCell="1" allowOverlap="1" wp14:anchorId="6EEAAED5" wp14:editId="3C4204BC">
                <wp:simplePos x="0" y="0"/>
                <wp:positionH relativeFrom="column">
                  <wp:posOffset>4183825</wp:posOffset>
                </wp:positionH>
                <wp:positionV relativeFrom="paragraph">
                  <wp:posOffset>328930</wp:posOffset>
                </wp:positionV>
                <wp:extent cx="566420" cy="246380"/>
                <wp:effectExtent l="0" t="0" r="0" b="1270"/>
                <wp:wrapNone/>
                <wp:docPr id="203331965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3E295A84"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EAAED5" id="_x0000_s1044" type="#_x0000_t202" style="position:absolute;margin-left:329.45pt;margin-top:25.9pt;width:44.6pt;height:19.4pt;z-index:25165825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" filled="f" stroked="f">
                <v:textbox>
                  <w:txbxContent>
                    <w:p w14:paraId="3E295A84"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v:textbox>
              </v:shape>
            </w:pict>
          </mc:Fallback>
        </mc:AlternateContent>
      </w:r>
      <w:r w:rsidRPr="003B1970">
        <w:rPr>
          <w:noProof/>
          <w:sz w:val="24"/>
          <w:szCs w:val="24"/>
        </w:rPr>
        <mc:AlternateContent>
          <mc:Choice Requires="wps">
            <w:drawing>
              <wp:anchor distT="45720" distB="45720" distL="114300" distR="114300" simplePos="0" relativeHeight="251658251" behindDoc="0" locked="0" layoutInCell="1" allowOverlap="1" wp14:anchorId="4BBC74BE" wp14:editId="17D76BB3">
                <wp:simplePos x="0" y="0"/>
                <wp:positionH relativeFrom="column">
                  <wp:posOffset>523240</wp:posOffset>
                </wp:positionH>
                <wp:positionV relativeFrom="paragraph">
                  <wp:posOffset>332906</wp:posOffset>
                </wp:positionV>
                <wp:extent cx="566420" cy="246380"/>
                <wp:effectExtent l="0" t="0" r="0" b="1270"/>
                <wp:wrapNone/>
                <wp:docPr id="10406838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53825E5B"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BBC74BE" id="_x0000_s1045" type="#_x0000_t202" style="position:absolute;margin-left:41.2pt;margin-top:26.2pt;width:44.6pt;height:19.4pt;z-index:25165825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" filled="f" stroked="f">
                <v:textbox>
                  <w:txbxContent>
                    <w:p w14:paraId="53825E5B"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#-2</w:t>
                      </w:r>
                    </w:p>
                  </w:txbxContent>
                </v:textbox>
              </v:shape>
            </w:pict>
          </mc:Fallback>
        </mc:AlternateContent>
      </w:r>
      <w:r w:rsidRPr="003B1970">
        <w:rPr>
          <w:noProof/>
          <w:sz w:val="24"/>
          <w:szCs w:val="24"/>
        </w:rPr>
        <mc:AlternateContent>
          <mc:Choice Requires="wps">
            <w:drawing>
              <wp:anchor distT="45720" distB="45720" distL="114300" distR="114300" simplePos="0" relativeHeight="251658254" behindDoc="0" locked="0" layoutInCell="1" allowOverlap="1" wp14:anchorId="3E4B813A" wp14:editId="71A967AF">
                <wp:simplePos x="0" y="0"/>
                <wp:positionH relativeFrom="column">
                  <wp:posOffset>3259455</wp:posOffset>
                </wp:positionH>
                <wp:positionV relativeFrom="paragraph">
                  <wp:posOffset>331001</wp:posOffset>
                </wp:positionV>
                <wp:extent cx="566420" cy="246380"/>
                <wp:effectExtent l="0" t="0" r="0" b="1270"/>
                <wp:wrapNone/>
                <wp:docPr id="115713249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4B6AB22F"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E4B813A" id="_x0000_s1046" type="#_x0000_t202" style="position:absolute;margin-left:256.65pt;margin-top:26.05pt;width:44.6pt;height:19.4pt;z-index:25165825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" filled="f" stroked="f">
                <v:textbox>
                  <w:txbxContent>
                    <w:p w14:paraId="4B6AB22F"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v:textbox>
              </v:shape>
            </w:pict>
          </mc:Fallback>
        </mc:AlternateContent>
      </w:r>
      <w:r w:rsidRPr="003B1970">
        <w:rPr>
          <w:noProof/>
          <w:sz w:val="24"/>
          <w:szCs w:val="24"/>
        </w:rPr>
        <mc:AlternateContent>
          <mc:Choice Requires="wps">
            <w:drawing>
              <wp:anchor distT="45720" distB="45720" distL="114300" distR="114300" simplePos="0" relativeHeight="251658253" behindDoc="0" locked="0" layoutInCell="1" allowOverlap="1" wp14:anchorId="0AFB87B5" wp14:editId="6E91EA37">
                <wp:simplePos x="0" y="0"/>
                <wp:positionH relativeFrom="column">
                  <wp:posOffset>2344420</wp:posOffset>
                </wp:positionH>
                <wp:positionV relativeFrom="paragraph">
                  <wp:posOffset>330366</wp:posOffset>
                </wp:positionV>
                <wp:extent cx="566420" cy="246380"/>
                <wp:effectExtent l="0" t="0" r="0" b="1270"/>
                <wp:wrapNone/>
                <wp:docPr id="67314164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574288D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#0</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AFB87B5" id="_x0000_s1047" type="#_x0000_t202" style="position:absolute;margin-left:184.6pt;margin-top:26pt;width:44.6pt;height:19.4pt;z-index:251658253;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" filled="f" stroked="f">
                <v:textbox>
                  <w:txbxContent>
                    <w:p w14:paraId="574288D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#0</w:t>
                      </w:r>
                    </w:p>
                  </w:txbxContent>
                </v:textbox>
              </v:shape>
            </w:pict>
          </mc:Fallback>
        </mc:AlternateContent>
      </w:r>
      <w:r w:rsidRPr="003B1970">
        <w:rPr>
          <w:noProof/>
          <w:sz w:val="24"/>
          <w:szCs w:val="24"/>
        </w:rPr>
        <mc:AlternateContent>
          <mc:Choice Requires="wps">
            <w:drawing>
              <wp:anchor distT="45720" distB="45720" distL="114300" distR="114300" simplePos="0" relativeHeight="251658252" behindDoc="0" locked="0" layoutInCell="1" allowOverlap="1" wp14:anchorId="6ED33A69" wp14:editId="3874C6DB">
                <wp:simplePos x="0" y="0"/>
                <wp:positionH relativeFrom="column">
                  <wp:posOffset>1430876</wp:posOffset>
                </wp:positionH>
                <wp:positionV relativeFrom="paragraph">
                  <wp:posOffset>334474</wp:posOffset>
                </wp:positionV>
                <wp:extent cx="566420" cy="246380"/>
                <wp:effectExtent l="0" t="0" r="0" b="1270"/>
                <wp:wrapNone/>
                <wp:docPr id="134922923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6420" cy="246380"/>
                        </a:xfrm>
                        <a:prstGeom prst="rect">
                          <a:avLst/>
                        </a:prstGeom>
                        <a:noFill/>
                        <a:ln w="9525">
                          <a:noFill/>
                          <a:miter lim="800000"/>
                          <a:headEnd/>
                          <a:tailEnd/>
                        </a:ln>
                      </wps:spPr>
                      <wps:txbx>
                        <w:txbxContent>
                          <w:p w14:paraId="2E88A32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D33A69" id="_x0000_s1048" type="#_x0000_t202" style="position:absolute;margin-left:112.65pt;margin-top:26.35pt;width:44.6pt;height:19.4pt;z-index:2516582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" filled="f" stroked="f">
                <v:textbox>
                  <w:txbxContent>
                    <w:p w14:paraId="2E88A328" w14:textId="77777777" w:rsidR="00EC578E" w:rsidRPr="00E13BAE" w:rsidRDefault="00EC578E" w:rsidP="00EC578E">
                      <w:pPr>
                        <w:rPr>
                          <w:rFonts w:asciiTheme="majorHAnsi" w:hAnsiTheme="majorHAnsi" w:cstheme="majorHAnsi"/>
                          <w:sz w:val="16"/>
                          <w:szCs w:val="16"/>
                          <w:lang w:val="en-US"/>
                        </w:rPr>
                      </w:pPr>
                      <w:r>
                        <w:rPr>
                          <w:rFonts w:asciiTheme="majorHAnsi" w:hAnsiTheme="majorHAnsi" w:cstheme="majorHAnsi"/>
                          <w:sz w:val="16"/>
                          <w:szCs w:val="16"/>
                          <w:lang w:val="en-US"/>
                        </w:rPr>
                        <w:t>slot #-1</w:t>
                      </w:r>
                    </w:p>
                  </w:txbxContent>
                </v:textbox>
              </v:shape>
            </w:pict>
          </mc:Fallback>
        </mc:AlternateContent>
      </w:r>
      <w:bookmarkStart w:id="5" w:name="_MON_1798297745"/>
      <w:bookmarkEnd w:id="5"/>
      <w:r w:rsidRPr="003B1970">
        <w:rPr>
          <w:sz w:val="24"/>
          <w:szCs w:val="24"/>
          <w:lang w:val="en-US"/>
        </w:rPr>
        <w:object w:dxaOrig="10493" w:dyaOrig="649" w14:anchorId="62B7B917">
          <v:shape id="_x0000_i1028" type="#_x0000_t75" style="width:7in;height:30pt" o:ole="">
            <v:imagedata r:id="rId19" o:title=""/>
          </v:shape>
          <o:OLEObject Type="Embed" ProgID="Excel.Sheet.12" ShapeID="_x0000_i1028" DrawAspect="Content" ObjectID="_1804677053" r:id="rId20"/>
        </w:object>
      </w:r>
    </w:p>
    <w:p w14:paraId="343B1D34" w14:textId="0FCCC3B0" w:rsidR="00EC578E" w:rsidRPr="003B1970" w:rsidRDefault="00EC578E" w:rsidP="00EC578E">
      <w:pPr>
        <w:pStyle w:val="Caption"/>
        <w:tabs>
          <w:tab w:val="center" w:pos="5032"/>
          <w:tab w:val="left" w:pos="7143"/>
        </w:tabs>
        <w:rPr>
          <w:sz w:val="24"/>
          <w:szCs w:val="24"/>
        </w:rPr>
      </w:pPr>
      <w:r w:rsidRPr="003B1970">
        <w:rPr>
          <w:noProof/>
          <w:sz w:val="24"/>
          <w:szCs w:val="24"/>
        </w:rPr>
        <mc:AlternateContent>
          <mc:Choice Requires="wps">
            <w:drawing>
              <wp:anchor distT="45720" distB="45720" distL="114300" distR="114300" simplePos="0" relativeHeight="251658256" behindDoc="0" locked="0" layoutInCell="1" allowOverlap="1" wp14:anchorId="72FD8B02" wp14:editId="03CAC890">
                <wp:simplePos x="0" y="0"/>
                <wp:positionH relativeFrom="margin">
                  <wp:posOffset>-103395</wp:posOffset>
                </wp:positionH>
                <wp:positionV relativeFrom="paragraph">
                  <wp:posOffset>47874</wp:posOffset>
                </wp:positionV>
                <wp:extent cx="1071274" cy="414867"/>
                <wp:effectExtent l="0" t="0" r="0" b="4445"/>
                <wp:wrapNone/>
                <wp:docPr id="34708050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1274" cy="414867"/>
                        </a:xfrm>
                        <a:prstGeom prst="rect">
                          <a:avLst/>
                        </a:prstGeom>
                        <a:noFill/>
                        <a:ln w="9525">
                          <a:noFill/>
                          <a:miter lim="800000"/>
                          <a:headEnd/>
                          <a:tailEnd/>
                        </a:ln>
                      </wps:spPr>
                      <wps:txbx>
                        <w:txbxContent>
                          <w:p w14:paraId="4AE80375"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 in the previous frame</w:t>
                            </w:r>
                          </w:p>
                          <w:p w14:paraId="41D975BF" w14:textId="77777777" w:rsidR="00EC578E" w:rsidRPr="00E13BAE" w:rsidRDefault="00EC578E" w:rsidP="00EC578E">
                            <w:pPr>
                              <w:rPr>
                                <w:rFonts w:asciiTheme="majorHAnsi" w:hAnsiTheme="majorHAnsi" w:cstheme="majorHAnsi"/>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FD8B02" id="_x0000_s1049" type="#_x0000_t202" style="position:absolute;margin-left:-8.15pt;margin-top:3.75pt;width:84.35pt;height:32.65pt;z-index:2516582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" filled="f" stroked="f">
                <v:textbox>
                  <w:txbxContent>
                    <w:p w14:paraId="4AE80375"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 in the previous frame</w:t>
                      </w:r>
                    </w:p>
                    <w:p w14:paraId="41D975BF" w14:textId="77777777" w:rsidR="00EC578E" w:rsidRPr="00E13BAE" w:rsidRDefault="00EC578E" w:rsidP="00EC578E">
                      <w:pPr>
                        <w:rPr>
                          <w:rFonts w:asciiTheme="majorHAnsi" w:hAnsiTheme="majorHAnsi" w:cstheme="majorHAnsi"/>
                          <w:sz w:val="14"/>
                          <w:szCs w:val="14"/>
                        </w:rPr>
                      </w:pPr>
                    </w:p>
                  </w:txbxContent>
                </v:textbox>
                <w10:wrap anchorx="margin"/>
              </v:shape>
            </w:pict>
          </mc:Fallback>
        </mc:AlternateContent>
      </w:r>
      <w:r w:rsidRPr="003B1970">
        <w:rPr>
          <w:noProof/>
          <w:sz w:val="24"/>
          <w:szCs w:val="24"/>
        </w:rPr>
        <mc:AlternateContent>
          <mc:Choice Requires="wps">
            <w:drawing>
              <wp:anchor distT="45720" distB="45720" distL="114300" distR="114300" simplePos="0" relativeHeight="251658250" behindDoc="0" locked="0" layoutInCell="1" allowOverlap="1" wp14:anchorId="157CE11B" wp14:editId="72D48366">
                <wp:simplePos x="0" y="0"/>
                <wp:positionH relativeFrom="margin">
                  <wp:posOffset>5003579</wp:posOffset>
                </wp:positionH>
                <wp:positionV relativeFrom="paragraph">
                  <wp:posOffset>16179</wp:posOffset>
                </wp:positionV>
                <wp:extent cx="1351966" cy="347809"/>
                <wp:effectExtent l="0" t="0" r="0" b="0"/>
                <wp:wrapNone/>
                <wp:docPr id="4583613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1966" cy="347809"/>
                        </a:xfrm>
                        <a:prstGeom prst="rect">
                          <a:avLst/>
                        </a:prstGeom>
                        <a:noFill/>
                        <a:ln w="9525">
                          <a:noFill/>
                          <a:miter lim="800000"/>
                          <a:headEnd/>
                          <a:tailEnd/>
                        </a:ln>
                      </wps:spPr>
                      <wps:txbx>
                        <w:txbxContent>
                          <w:p w14:paraId="4E86FCD9"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7CE11B" id="_x0000_s1050" type="#_x0000_t202" style="position:absolute;margin-left:394pt;margin-top:1.25pt;width:106.45pt;height:27.4pt;z-index:25165825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" filled="f" stroked="f">
                <v:textbox>
                  <w:txbxContent>
                    <w:p w14:paraId="4E86FCD9" w14:textId="77777777" w:rsidR="00EC578E" w:rsidRPr="00E13BAE" w:rsidRDefault="00EC578E" w:rsidP="00EC578E">
                      <w:pPr>
                        <w:rPr>
                          <w:rFonts w:asciiTheme="majorHAnsi" w:hAnsiTheme="majorHAnsi" w:cstheme="majorHAnsi"/>
                          <w:sz w:val="14"/>
                          <w:szCs w:val="14"/>
                        </w:rPr>
                      </w:pPr>
                      <w:r w:rsidRPr="00E13BAE">
                        <w:rPr>
                          <w:rFonts w:asciiTheme="majorHAnsi" w:hAnsiTheme="majorHAnsi" w:cstheme="majorHAnsi"/>
                          <w:sz w:val="14"/>
                          <w:szCs w:val="14"/>
                        </w:rPr>
                        <w:t xml:space="preserve">FDD uplink </w:t>
                      </w:r>
                      <w:r>
                        <w:rPr>
                          <w:rFonts w:asciiTheme="majorHAnsi" w:hAnsiTheme="majorHAnsi" w:cstheme="majorHAnsi"/>
                          <w:sz w:val="14"/>
                          <w:szCs w:val="14"/>
                        </w:rPr>
                        <w:t>scheduled</w:t>
                      </w:r>
                      <w:r w:rsidRPr="00E13BAE">
                        <w:rPr>
                          <w:rFonts w:asciiTheme="majorHAnsi" w:hAnsiTheme="majorHAnsi" w:cstheme="majorHAnsi"/>
                          <w:sz w:val="14"/>
                          <w:szCs w:val="14"/>
                        </w:rPr>
                        <w:t xml:space="preserve"> </w:t>
                      </w:r>
                      <w:r>
                        <w:rPr>
                          <w:rFonts w:asciiTheme="majorHAnsi" w:hAnsiTheme="majorHAnsi" w:cstheme="majorHAnsi"/>
                          <w:sz w:val="14"/>
                          <w:szCs w:val="14"/>
                        </w:rPr>
                        <w:t>in</w:t>
                      </w:r>
                      <w:r w:rsidRPr="00E13BAE">
                        <w:rPr>
                          <w:rFonts w:asciiTheme="majorHAnsi" w:hAnsiTheme="majorHAnsi" w:cstheme="majorHAnsi"/>
                          <w:sz w:val="14"/>
                          <w:szCs w:val="14"/>
                        </w:rPr>
                        <w:t xml:space="preserve"> FDD downlink</w:t>
                      </w:r>
                      <w:r>
                        <w:rPr>
                          <w:rFonts w:asciiTheme="majorHAnsi" w:hAnsiTheme="majorHAnsi" w:cstheme="majorHAnsi"/>
                          <w:sz w:val="14"/>
                          <w:szCs w:val="14"/>
                        </w:rPr>
                        <w:t xml:space="preserve"> slot #-2</w:t>
                      </w:r>
                    </w:p>
                  </w:txbxContent>
                </v:textbox>
                <w10:wrap anchorx="margin"/>
              </v:shape>
            </w:pict>
          </mc:Fallback>
        </mc:AlternateContent>
      </w:r>
      <w:r w:rsidRPr="003B1970">
        <w:rPr>
          <w:sz w:val="24"/>
          <w:szCs w:val="24"/>
        </w:rPr>
        <w:tab/>
      </w:r>
      <w:r w:rsidRPr="003B1970">
        <w:rPr>
          <w:sz w:val="24"/>
          <w:szCs w:val="24"/>
        </w:rPr>
        <w:tab/>
      </w:r>
    </w:p>
    <w:p w14:paraId="592E66A8" w14:textId="081A4DD7" w:rsidR="00EC578E" w:rsidRPr="003B1970" w:rsidRDefault="00EC578E" w:rsidP="00EC578E">
      <w:pPr>
        <w:pStyle w:val="Caption"/>
        <w:tabs>
          <w:tab w:val="left" w:pos="1020"/>
          <w:tab w:val="center" w:pos="5032"/>
        </w:tabs>
        <w:rPr>
          <w:sz w:val="24"/>
          <w:szCs w:val="24"/>
        </w:rPr>
      </w:pPr>
      <w:r w:rsidRPr="003B1970">
        <w:rPr>
          <w:sz w:val="24"/>
          <w:szCs w:val="24"/>
        </w:rPr>
        <w:tab/>
      </w:r>
      <w:r w:rsidRPr="003B1970">
        <w:rPr>
          <w:sz w:val="24"/>
          <w:szCs w:val="24"/>
        </w:rPr>
        <w:tab/>
      </w:r>
    </w:p>
    <w:p w14:paraId="56BF8403" w14:textId="77777777" w:rsidR="00EC578E" w:rsidRPr="00BD028B" w:rsidRDefault="00EC578E" w:rsidP="00EC578E">
      <w:pPr>
        <w:pStyle w:val="Caption"/>
        <w:tabs>
          <w:tab w:val="left" w:pos="1020"/>
          <w:tab w:val="center" w:pos="5032"/>
        </w:tabs>
        <w:jc w:val="center"/>
      </w:pPr>
      <w:r w:rsidRPr="00BD028B">
        <w:t>Figure 3: FDD Uplink data scheduling</w:t>
      </w:r>
    </w:p>
    <w:p w14:paraId="0C38504B" w14:textId="77777777" w:rsidR="00EC578E" w:rsidRPr="003B1970" w:rsidRDefault="00EC578E" w:rsidP="00EC578E">
      <w:pPr>
        <w:pStyle w:val="Caption"/>
        <w:jc w:val="center"/>
        <w:rPr>
          <w:sz w:val="24"/>
          <w:szCs w:val="24"/>
        </w:rPr>
      </w:pPr>
    </w:p>
    <w:p w14:paraId="6406DC72" w14:textId="77777777" w:rsidR="00AB0086" w:rsidRPr="00BD028B" w:rsidRDefault="00AB0086" w:rsidP="001D6F0A">
      <w:pPr>
        <w:pStyle w:val="ListParagraph"/>
        <w:numPr>
          <w:ilvl w:val="0"/>
          <w:numId w:val="42"/>
        </w:numPr>
        <w:ind w:left="1418" w:hanging="1418"/>
        <w:rPr>
          <w:sz w:val="20"/>
          <w:szCs w:val="20"/>
          <w:lang w:val="x-none"/>
        </w:rPr>
      </w:pPr>
      <w:r w:rsidRPr="00BD028B">
        <w:rPr>
          <w:sz w:val="20"/>
          <w:szCs w:val="20"/>
          <w:lang w:val="en-GB"/>
        </w:rPr>
        <w:t>PDSCH scheduling in FDD is managed by the PDCCH in FDD, while PDSCH scheduling in SDL is managed by the PDCCH in SDL.</w:t>
      </w:r>
    </w:p>
    <w:p w14:paraId="676D019E" w14:textId="7BF23A4A" w:rsidR="00EC578E" w:rsidRPr="00BD028B" w:rsidRDefault="00890AFE" w:rsidP="008D5E3A">
      <w:pPr>
        <w:pStyle w:val="ListParagraph"/>
        <w:numPr>
          <w:ilvl w:val="0"/>
          <w:numId w:val="42"/>
        </w:numPr>
        <w:ind w:left="1418" w:hanging="1418"/>
        <w:rPr>
          <w:sz w:val="20"/>
          <w:szCs w:val="20"/>
          <w:lang w:val="x-none"/>
        </w:rPr>
      </w:pPr>
      <w:r w:rsidRPr="00BD028B">
        <w:rPr>
          <w:sz w:val="20"/>
          <w:szCs w:val="20"/>
          <w:lang w:val="en-GB"/>
        </w:rPr>
        <w:t>PUSCH scheduling in FDD is managed by the PDCCH in FDD.</w:t>
      </w:r>
    </w:p>
    <w:p w14:paraId="7D3AF918" w14:textId="69C70371" w:rsidR="00EC578E" w:rsidRPr="003B1970" w:rsidRDefault="00EC578E" w:rsidP="00EC578E">
      <w:pPr>
        <w:rPr>
          <w:sz w:val="24"/>
          <w:szCs w:val="24"/>
        </w:rPr>
      </w:pPr>
    </w:p>
    <w:p w14:paraId="064428FB" w14:textId="5D6BBF48" w:rsidR="00C13582" w:rsidRPr="006C167D" w:rsidRDefault="00C13582" w:rsidP="00C13582">
      <w:pPr>
        <w:pStyle w:val="Heading2"/>
        <w:rPr>
          <w:lang w:val="en-US"/>
        </w:rPr>
      </w:pPr>
      <w:r>
        <w:rPr>
          <w:lang w:val="en-US"/>
        </w:rPr>
        <w:t>SDL carrier deactivation</w:t>
      </w:r>
    </w:p>
    <w:p w14:paraId="6DB589E0" w14:textId="62B79520" w:rsidR="00C13582" w:rsidRDefault="00C13582" w:rsidP="00C13582">
      <w:pPr>
        <w:rPr>
          <w:lang w:val="x-none"/>
        </w:rPr>
      </w:pPr>
      <w:r>
        <w:rPr>
          <w:lang w:val="x-none"/>
        </w:rPr>
        <w:t>When the SDL carrier is deactivated or made dormant, the FDD cell should resume ‘normal’ operations, i.e. not apply any switching</w:t>
      </w:r>
      <w:r w:rsidR="002C21D6">
        <w:rPr>
          <w:lang w:val="x-none"/>
        </w:rPr>
        <w:t xml:space="preserve"> and be able to receive and transmit continuously on the FDD carrier</w:t>
      </w:r>
      <w:r>
        <w:rPr>
          <w:lang w:val="x-none"/>
        </w:rPr>
        <w:t>.</w:t>
      </w:r>
    </w:p>
    <w:p w14:paraId="6877438B" w14:textId="77CAE432" w:rsidR="00C13582" w:rsidRPr="00BD028B" w:rsidRDefault="00C13582" w:rsidP="00C13582">
      <w:pPr>
        <w:pStyle w:val="ListParagraph"/>
        <w:numPr>
          <w:ilvl w:val="0"/>
          <w:numId w:val="42"/>
        </w:numPr>
        <w:ind w:left="1418" w:hanging="1418"/>
        <w:rPr>
          <w:sz w:val="20"/>
          <w:szCs w:val="20"/>
          <w:lang w:val="x-none"/>
        </w:rPr>
      </w:pPr>
      <w:r w:rsidRPr="00C13582">
        <w:rPr>
          <w:rFonts w:eastAsia="Times New Roman"/>
          <w:sz w:val="20"/>
          <w:szCs w:val="20"/>
          <w:lang w:val="en-US"/>
        </w:rPr>
        <w:t>When the SDL carrier is deactivated or made dormant, the FDD cell should resume ‘normal’ operations, i.e. not apply any switching</w:t>
      </w:r>
      <w:r w:rsidR="002C21D6">
        <w:rPr>
          <w:rFonts w:eastAsia="Times New Roman"/>
          <w:sz w:val="20"/>
          <w:szCs w:val="20"/>
          <w:lang w:val="en-US"/>
        </w:rPr>
        <w:t xml:space="preserve"> </w:t>
      </w:r>
      <w:r w:rsidR="002C21D6" w:rsidRPr="002C21D6">
        <w:rPr>
          <w:rFonts w:eastAsia="Times New Roman"/>
          <w:sz w:val="20"/>
          <w:szCs w:val="20"/>
          <w:lang w:val="en-US"/>
        </w:rPr>
        <w:t>and be able to receive and transmit continuously on the FDD carrier</w:t>
      </w:r>
      <w:r w:rsidRPr="00C13582">
        <w:rPr>
          <w:rFonts w:eastAsia="Times New Roman"/>
          <w:sz w:val="20"/>
          <w:szCs w:val="20"/>
          <w:lang w:val="en-US"/>
        </w:rPr>
        <w:t>.</w:t>
      </w:r>
    </w:p>
    <w:p w14:paraId="3D743D2A" w14:textId="77777777" w:rsidR="00EC578E" w:rsidRPr="003B1970" w:rsidRDefault="00EC578E" w:rsidP="00EC578E">
      <w:pPr>
        <w:rPr>
          <w:sz w:val="24"/>
          <w:szCs w:val="24"/>
        </w:rPr>
      </w:pPr>
    </w:p>
    <w:p w14:paraId="17D7BDE6" w14:textId="5350281A" w:rsidR="00EC578E" w:rsidRPr="00B7321B" w:rsidRDefault="00EC578E" w:rsidP="00EC578E">
      <w:pPr>
        <w:pStyle w:val="Heading1"/>
        <w:rPr>
          <w:lang w:val="en-US"/>
        </w:rPr>
      </w:pPr>
      <w:r w:rsidRPr="00B7321B">
        <w:rPr>
          <w:lang w:val="en-US"/>
        </w:rPr>
        <w:t>Conclusion</w:t>
      </w:r>
    </w:p>
    <w:p w14:paraId="025E773B" w14:textId="26116760" w:rsidR="00EC578E" w:rsidRDefault="00E6745C" w:rsidP="00E6745C">
      <w:pPr>
        <w:rPr>
          <w:lang w:val="en-US"/>
        </w:rPr>
      </w:pPr>
      <w:r>
        <w:rPr>
          <w:lang w:val="en-US"/>
        </w:rPr>
        <w:t>In t</w:t>
      </w:r>
      <w:r>
        <w:rPr>
          <w:lang w:val="en-US"/>
        </w:rPr>
        <w:t xml:space="preserve">his contribution </w:t>
      </w:r>
      <w:r>
        <w:rPr>
          <w:lang w:val="en-US"/>
        </w:rPr>
        <w:t xml:space="preserve">we </w:t>
      </w:r>
      <w:r>
        <w:rPr>
          <w:lang w:val="en-US"/>
        </w:rPr>
        <w:t>provide</w:t>
      </w:r>
      <w:r>
        <w:rPr>
          <w:lang w:val="en-US"/>
        </w:rPr>
        <w:t>d</w:t>
      </w:r>
      <w:r>
        <w:rPr>
          <w:lang w:val="en-US"/>
        </w:rPr>
        <w:t xml:space="preserve"> the initial Nokia view on how to </w:t>
      </w:r>
      <w:r>
        <w:rPr>
          <w:lang w:val="en-US"/>
        </w:rPr>
        <w:t>define</w:t>
      </w:r>
      <w:r>
        <w:rPr>
          <w:lang w:val="en-US"/>
        </w:rPr>
        <w:t xml:space="preserve"> the </w:t>
      </w:r>
      <w:r>
        <w:rPr>
          <w:lang w:val="en-US"/>
        </w:rPr>
        <w:t>low band carrier aggregation via switching feature and make the following proposals:</w:t>
      </w:r>
    </w:p>
    <w:p w14:paraId="2AB35C67"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US"/>
        </w:rPr>
        <w:t>The switching pattern is configured by the RRC.</w:t>
      </w:r>
    </w:p>
    <w:p w14:paraId="3DECB063"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US"/>
        </w:rPr>
        <w:t xml:space="preserve">The switching pattern defines </w:t>
      </w:r>
      <w:r>
        <w:rPr>
          <w:sz w:val="20"/>
          <w:szCs w:val="20"/>
          <w:lang w:val="en-US"/>
        </w:rPr>
        <w:t xml:space="preserve">a </w:t>
      </w:r>
      <w:r w:rsidRPr="00BD028B">
        <w:rPr>
          <w:sz w:val="20"/>
          <w:szCs w:val="20"/>
          <w:lang w:val="en-US"/>
        </w:rPr>
        <w:t xml:space="preserve">non-overlapping FDD phase and </w:t>
      </w:r>
      <w:r>
        <w:rPr>
          <w:sz w:val="20"/>
          <w:szCs w:val="20"/>
          <w:lang w:val="en-US"/>
        </w:rPr>
        <w:t xml:space="preserve">an </w:t>
      </w:r>
      <w:r w:rsidRPr="00BD028B">
        <w:rPr>
          <w:sz w:val="20"/>
          <w:szCs w:val="20"/>
          <w:lang w:val="en-US"/>
        </w:rPr>
        <w:t>SDL phase and gaps referring to idle symbols for switching time between the phases.</w:t>
      </w:r>
    </w:p>
    <w:p w14:paraId="3C379F0E"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GB"/>
        </w:rPr>
        <w:t>The switching pattern can be configured as a single FDD-SDL phase pair (</w:t>
      </w:r>
      <w:r w:rsidRPr="00BD028B">
        <w:rPr>
          <w:i/>
          <w:iCs/>
          <w:sz w:val="20"/>
          <w:szCs w:val="20"/>
          <w:lang w:val="en-GB"/>
        </w:rPr>
        <w:t>sub-pattern-1</w:t>
      </w:r>
      <w:r w:rsidRPr="00BD028B">
        <w:rPr>
          <w:sz w:val="20"/>
          <w:szCs w:val="20"/>
          <w:lang w:val="en-GB"/>
        </w:rPr>
        <w:t>), or a concatenation of two separately parameterised FDD-SDL phase pairs (</w:t>
      </w:r>
      <w:r w:rsidRPr="00BD028B">
        <w:rPr>
          <w:i/>
          <w:iCs/>
          <w:sz w:val="20"/>
          <w:szCs w:val="20"/>
          <w:lang w:val="en-GB"/>
        </w:rPr>
        <w:t>sub-pattern-1 and sub-pattern-2).</w:t>
      </w:r>
    </w:p>
    <w:p w14:paraId="3CDDB4CD"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GB"/>
        </w:rPr>
        <w:t>When the UE is in an FDD phase, it can transmit on the UL FDD and receive on the DL FDD, but it cannot receive on the DL SDL. Conversely, when the UE is in an SDL phase, it can receive on the DL SDL, but it cannot transmit on the FDD UL nor receive on the FDD DL.</w:t>
      </w:r>
    </w:p>
    <w:p w14:paraId="760C23E5"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Pr>
          <w:rFonts w:eastAsia="Times New Roman"/>
          <w:sz w:val="20"/>
          <w:szCs w:val="20"/>
          <w:lang w:val="en-US"/>
        </w:rPr>
        <w:t xml:space="preserve">The switching pattern consist of a </w:t>
      </w:r>
      <w:r w:rsidRPr="00C5158F">
        <w:rPr>
          <w:rFonts w:eastAsia="Times New Roman"/>
          <w:sz w:val="20"/>
          <w:szCs w:val="20"/>
          <w:lang w:val="en-GB"/>
        </w:rPr>
        <w:t xml:space="preserve">maximum </w:t>
      </w:r>
      <w:r>
        <w:rPr>
          <w:rFonts w:eastAsia="Times New Roman"/>
          <w:sz w:val="20"/>
          <w:szCs w:val="20"/>
          <w:lang w:val="en-GB"/>
        </w:rPr>
        <w:t xml:space="preserve">of </w:t>
      </w:r>
      <w:r w:rsidRPr="00C5158F">
        <w:rPr>
          <w:rFonts w:eastAsia="Times New Roman"/>
          <w:sz w:val="20"/>
          <w:szCs w:val="20"/>
          <w:lang w:val="en-GB"/>
        </w:rPr>
        <w:t xml:space="preserve">20 </w:t>
      </w:r>
      <w:r>
        <w:rPr>
          <w:rFonts w:eastAsia="Times New Roman"/>
          <w:sz w:val="20"/>
          <w:szCs w:val="20"/>
          <w:lang w:val="en-GB"/>
        </w:rPr>
        <w:t xml:space="preserve">or 40 </w:t>
      </w:r>
      <w:r w:rsidRPr="00C5158F">
        <w:rPr>
          <w:rFonts w:eastAsia="Times New Roman"/>
          <w:sz w:val="20"/>
          <w:szCs w:val="20"/>
          <w:lang w:val="en-GB"/>
        </w:rPr>
        <w:t>slots</w:t>
      </w:r>
      <w:r>
        <w:rPr>
          <w:rFonts w:eastAsia="Times New Roman"/>
          <w:sz w:val="20"/>
          <w:szCs w:val="20"/>
          <w:lang w:val="en-GB"/>
        </w:rPr>
        <w:t xml:space="preserve"> for a pattern with single FDD-SDL phase pair, and a maximum of 40 or 80 slots for a pattern with two concatenated FDD-SDL phase pairs.</w:t>
      </w:r>
    </w:p>
    <w:p w14:paraId="4AC9F68F"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GB"/>
        </w:rPr>
        <w:t xml:space="preserve">The switching pattern </w:t>
      </w:r>
      <w:r w:rsidRPr="00BD028B">
        <w:rPr>
          <w:sz w:val="20"/>
          <w:szCs w:val="20"/>
          <w:lang w:val="en-US"/>
        </w:rPr>
        <w:t xml:space="preserve">consists of minimum </w:t>
      </w:r>
      <w:r>
        <w:rPr>
          <w:sz w:val="20"/>
          <w:szCs w:val="20"/>
          <w:lang w:val="en-US"/>
        </w:rPr>
        <w:t xml:space="preserve">of </w:t>
      </w:r>
      <w:r w:rsidRPr="00BD028B">
        <w:rPr>
          <w:sz w:val="20"/>
          <w:szCs w:val="20"/>
          <w:lang w:val="en-US"/>
        </w:rPr>
        <w:t>4 or 5</w:t>
      </w:r>
      <w:r>
        <w:rPr>
          <w:sz w:val="20"/>
          <w:szCs w:val="20"/>
          <w:lang w:val="en-US"/>
        </w:rPr>
        <w:t xml:space="preserve"> slots</w:t>
      </w:r>
    </w:p>
    <w:p w14:paraId="4104BB38"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Pr>
          <w:rFonts w:eastAsia="Times New Roman"/>
          <w:sz w:val="20"/>
          <w:szCs w:val="20"/>
          <w:lang w:val="en-US"/>
        </w:rPr>
        <w:t xml:space="preserve">The switching pattern consist of a </w:t>
      </w:r>
      <w:r w:rsidRPr="00C5158F">
        <w:rPr>
          <w:rFonts w:eastAsia="Times New Roman"/>
          <w:sz w:val="20"/>
          <w:szCs w:val="20"/>
          <w:lang w:val="en-GB"/>
        </w:rPr>
        <w:t xml:space="preserve">maximum </w:t>
      </w:r>
      <w:r>
        <w:rPr>
          <w:rFonts w:eastAsia="Times New Roman"/>
          <w:sz w:val="20"/>
          <w:szCs w:val="20"/>
          <w:lang w:val="en-GB"/>
        </w:rPr>
        <w:t xml:space="preserve">of </w:t>
      </w:r>
      <w:r w:rsidRPr="00C5158F">
        <w:rPr>
          <w:rFonts w:eastAsia="Times New Roman"/>
          <w:sz w:val="20"/>
          <w:szCs w:val="20"/>
          <w:lang w:val="en-GB"/>
        </w:rPr>
        <w:t>20 slots</w:t>
      </w:r>
      <w:r>
        <w:rPr>
          <w:rFonts w:eastAsia="Times New Roman"/>
          <w:sz w:val="20"/>
          <w:szCs w:val="20"/>
          <w:lang w:val="en-GB"/>
        </w:rPr>
        <w:t xml:space="preserve"> for a pattern with single FDD-SDL phase pair, and a maximum of 40 slots for a pattern with two concatenated FDD-SDL phase pairs.</w:t>
      </w:r>
    </w:p>
    <w:p w14:paraId="4A6A854D"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rFonts w:eastAsia="Times New Roman"/>
          <w:sz w:val="20"/>
          <w:szCs w:val="20"/>
          <w:lang w:val="en-US"/>
        </w:rPr>
        <w:t xml:space="preserve">Switching gap is placed </w:t>
      </w:r>
      <w:r>
        <w:rPr>
          <w:rFonts w:eastAsia="Times New Roman"/>
          <w:sz w:val="20"/>
          <w:szCs w:val="20"/>
          <w:lang w:val="en-US"/>
        </w:rPr>
        <w:t>at</w:t>
      </w:r>
      <w:r w:rsidRPr="00BD028B">
        <w:rPr>
          <w:rFonts w:eastAsia="Times New Roman"/>
          <w:sz w:val="20"/>
          <w:szCs w:val="20"/>
          <w:lang w:val="en-US"/>
        </w:rPr>
        <w:t xml:space="preserve"> the end of the slot</w:t>
      </w:r>
    </w:p>
    <w:p w14:paraId="7388A91F" w14:textId="77777777" w:rsidR="00585B95" w:rsidRPr="003A6C35" w:rsidRDefault="00585B95" w:rsidP="00585B95">
      <w:pPr>
        <w:pStyle w:val="ListParagraph"/>
        <w:numPr>
          <w:ilvl w:val="0"/>
          <w:numId w:val="45"/>
        </w:numPr>
        <w:spacing w:afterLines="60" w:after="144"/>
        <w:ind w:left="1418" w:hanging="1418"/>
        <w:contextualSpacing w:val="0"/>
        <w:rPr>
          <w:sz w:val="20"/>
          <w:szCs w:val="20"/>
          <w:lang w:val="x-none"/>
        </w:rPr>
      </w:pPr>
      <w:r>
        <w:rPr>
          <w:rFonts w:eastAsia="Times New Roman"/>
          <w:sz w:val="20"/>
          <w:szCs w:val="20"/>
          <w:lang w:val="en-US"/>
        </w:rPr>
        <w:t>The DL reception after the switch starts at symbol#0 of the slot</w:t>
      </w:r>
    </w:p>
    <w:p w14:paraId="5CCCF568"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Pr>
          <w:sz w:val="20"/>
          <w:szCs w:val="20"/>
          <w:lang w:val="x-none"/>
        </w:rPr>
        <w:lastRenderedPageBreak/>
        <w:t>The UL transmission on the FDD uplink starts at symbol#0 of the FDD UL slot after the switch</w:t>
      </w:r>
    </w:p>
    <w:p w14:paraId="25EB193C"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Pr>
          <w:rFonts w:eastAsia="Times New Roman"/>
          <w:sz w:val="20"/>
          <w:szCs w:val="20"/>
          <w:lang w:val="en-US"/>
        </w:rPr>
        <w:t>The switching pattern configuration allows for different s</w:t>
      </w:r>
      <w:r w:rsidRPr="00BD028B">
        <w:rPr>
          <w:rFonts w:eastAsia="Times New Roman"/>
          <w:sz w:val="20"/>
          <w:szCs w:val="20"/>
          <w:lang w:val="en-US"/>
        </w:rPr>
        <w:t xml:space="preserve">witching gap </w:t>
      </w:r>
      <w:r>
        <w:rPr>
          <w:rFonts w:eastAsia="Times New Roman"/>
          <w:sz w:val="20"/>
          <w:szCs w:val="20"/>
          <w:lang w:val="en-US"/>
        </w:rPr>
        <w:t xml:space="preserve">length for FDD </w:t>
      </w:r>
      <w:r w:rsidRPr="002C21D6">
        <w:rPr>
          <w:rFonts w:eastAsia="Times New Roman"/>
          <w:sz w:val="20"/>
          <w:szCs w:val="20"/>
          <w:lang w:val="en-US"/>
        </w:rPr>
        <w:sym w:font="Wingdings" w:char="F0E8"/>
      </w:r>
      <w:r>
        <w:rPr>
          <w:rFonts w:eastAsia="Times New Roman"/>
          <w:sz w:val="20"/>
          <w:szCs w:val="20"/>
          <w:lang w:val="en-US"/>
        </w:rPr>
        <w:t xml:space="preserve"> SDL switch and for SDL </w:t>
      </w:r>
      <w:r w:rsidRPr="002C21D6">
        <w:rPr>
          <w:rFonts w:eastAsia="Times New Roman"/>
          <w:sz w:val="20"/>
          <w:szCs w:val="20"/>
          <w:lang w:val="en-US"/>
        </w:rPr>
        <w:sym w:font="Wingdings" w:char="F0E8"/>
      </w:r>
      <w:r>
        <w:rPr>
          <w:rFonts w:eastAsia="Times New Roman"/>
          <w:sz w:val="20"/>
          <w:szCs w:val="20"/>
          <w:lang w:val="en-US"/>
        </w:rPr>
        <w:t xml:space="preserve"> FDD switch.</w:t>
      </w:r>
    </w:p>
    <w:p w14:paraId="544BCCBD"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Pr>
          <w:rFonts w:eastAsia="Times New Roman"/>
          <w:sz w:val="20"/>
          <w:szCs w:val="20"/>
          <w:lang w:val="en-US"/>
        </w:rPr>
        <w:t>Discuss the necessity of SSB on the SDL carrier</w:t>
      </w:r>
    </w:p>
    <w:p w14:paraId="7AFA58AE" w14:textId="77777777" w:rsidR="00585B95" w:rsidRPr="002C21D6" w:rsidRDefault="00585B95" w:rsidP="00585B95">
      <w:pPr>
        <w:pStyle w:val="ListParagraph"/>
        <w:numPr>
          <w:ilvl w:val="0"/>
          <w:numId w:val="45"/>
        </w:numPr>
        <w:spacing w:afterLines="60" w:after="144"/>
        <w:ind w:left="1418" w:hanging="1418"/>
        <w:contextualSpacing w:val="0"/>
        <w:rPr>
          <w:sz w:val="20"/>
          <w:szCs w:val="20"/>
          <w:lang w:val="x-none"/>
        </w:rPr>
      </w:pPr>
      <w:r>
        <w:rPr>
          <w:rFonts w:eastAsia="Times New Roman"/>
          <w:sz w:val="20"/>
          <w:szCs w:val="20"/>
          <w:lang w:val="en-US"/>
        </w:rPr>
        <w:t>Discuss the necessity of TRS on the SDL carrier</w:t>
      </w:r>
    </w:p>
    <w:p w14:paraId="5CE56A18"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GB"/>
        </w:rPr>
        <w:t>PDSCH scheduling in FDD is managed by the PDCCH in FDD, while PDSCH scheduling in SDL is managed by the PDCCH in SDL.</w:t>
      </w:r>
    </w:p>
    <w:p w14:paraId="68240F88" w14:textId="77777777" w:rsidR="00585B95" w:rsidRPr="00BD028B" w:rsidRDefault="00585B95" w:rsidP="00585B95">
      <w:pPr>
        <w:pStyle w:val="ListParagraph"/>
        <w:numPr>
          <w:ilvl w:val="0"/>
          <w:numId w:val="45"/>
        </w:numPr>
        <w:spacing w:afterLines="60" w:after="144"/>
        <w:ind w:left="1418" w:hanging="1418"/>
        <w:contextualSpacing w:val="0"/>
        <w:rPr>
          <w:sz w:val="20"/>
          <w:szCs w:val="20"/>
          <w:lang w:val="x-none"/>
        </w:rPr>
      </w:pPr>
      <w:r w:rsidRPr="00BD028B">
        <w:rPr>
          <w:sz w:val="20"/>
          <w:szCs w:val="20"/>
          <w:lang w:val="en-GB"/>
        </w:rPr>
        <w:t>PUSCH scheduling in FDD is managed by the PDCCH in FDD.</w:t>
      </w:r>
    </w:p>
    <w:p w14:paraId="049736A7" w14:textId="77777777" w:rsidR="00E6745C" w:rsidRPr="00BD028B" w:rsidRDefault="00E6745C" w:rsidP="00585B95">
      <w:pPr>
        <w:pStyle w:val="ListParagraph"/>
        <w:numPr>
          <w:ilvl w:val="0"/>
          <w:numId w:val="45"/>
        </w:numPr>
        <w:spacing w:afterLines="60" w:after="144"/>
        <w:ind w:left="1418" w:hanging="1418"/>
        <w:contextualSpacing w:val="0"/>
        <w:rPr>
          <w:sz w:val="20"/>
          <w:szCs w:val="20"/>
          <w:lang w:val="x-none"/>
        </w:rPr>
      </w:pPr>
      <w:r w:rsidRPr="00C13582">
        <w:rPr>
          <w:rFonts w:eastAsia="Times New Roman"/>
          <w:sz w:val="20"/>
          <w:szCs w:val="20"/>
          <w:lang w:val="en-US"/>
        </w:rPr>
        <w:t>When the SDL carrier is deactivated or made dormant, the FDD cell should resume ‘normal’ operations, i.e. not apply any switching</w:t>
      </w:r>
      <w:r>
        <w:rPr>
          <w:rFonts w:eastAsia="Times New Roman"/>
          <w:sz w:val="20"/>
          <w:szCs w:val="20"/>
          <w:lang w:val="en-US"/>
        </w:rPr>
        <w:t xml:space="preserve"> </w:t>
      </w:r>
      <w:r w:rsidRPr="002C21D6">
        <w:rPr>
          <w:rFonts w:eastAsia="Times New Roman"/>
          <w:sz w:val="20"/>
          <w:szCs w:val="20"/>
          <w:lang w:val="en-US"/>
        </w:rPr>
        <w:t>and be able to receive and transmit continuously on the FDD carrier</w:t>
      </w:r>
      <w:r w:rsidRPr="00C13582">
        <w:rPr>
          <w:rFonts w:eastAsia="Times New Roman"/>
          <w:sz w:val="20"/>
          <w:szCs w:val="20"/>
          <w:lang w:val="en-US"/>
        </w:rPr>
        <w:t>.</w:t>
      </w:r>
    </w:p>
    <w:p w14:paraId="5E16C8F6" w14:textId="77777777" w:rsidR="00E6745C" w:rsidRPr="00E6745C" w:rsidRDefault="00E6745C" w:rsidP="00E6745C">
      <w:pPr>
        <w:rPr>
          <w:lang w:val="x-none"/>
        </w:rPr>
      </w:pPr>
    </w:p>
    <w:p w14:paraId="600A646A" w14:textId="56B1E9AD" w:rsidR="00EC578E" w:rsidRPr="00B7321B" w:rsidRDefault="00EC578E" w:rsidP="00EC578E">
      <w:pPr>
        <w:pStyle w:val="Heading1"/>
        <w:numPr>
          <w:ilvl w:val="0"/>
          <w:numId w:val="0"/>
        </w:numPr>
        <w:ind w:left="432" w:hanging="432"/>
        <w:rPr>
          <w:lang w:val="en-US"/>
        </w:rPr>
      </w:pPr>
      <w:r w:rsidRPr="00B7321B">
        <w:rPr>
          <w:lang w:val="en-US"/>
        </w:rPr>
        <w:t>References</w:t>
      </w:r>
    </w:p>
    <w:p w14:paraId="17EF7856" w14:textId="6AD5604E" w:rsidR="00EC578E" w:rsidRPr="00D96F7E" w:rsidRDefault="00EC578E" w:rsidP="00EC578E">
      <w:pPr>
        <w:pStyle w:val="ListParagraph"/>
        <w:numPr>
          <w:ilvl w:val="0"/>
          <w:numId w:val="35"/>
        </w:numPr>
        <w:rPr>
          <w:rStyle w:val="normaltextrun"/>
          <w:sz w:val="20"/>
          <w:szCs w:val="20"/>
          <w:lang w:val="en-US"/>
        </w:rPr>
      </w:pPr>
      <w:hyperlink r:id="rId21" w:history="1">
        <w:r w:rsidRPr="000A121D">
          <w:rPr>
            <w:rStyle w:val="Hyperlink"/>
            <w:rFonts w:eastAsia="Times New Roman"/>
            <w:noProof/>
            <w:sz w:val="20"/>
            <w:szCs w:val="20"/>
            <w:lang w:val="en-US"/>
          </w:rPr>
          <w:t>RP-243317</w:t>
        </w:r>
      </w:hyperlink>
      <w:r w:rsidRPr="000A121D">
        <w:rPr>
          <w:rStyle w:val="normaltextrun"/>
          <w:rFonts w:eastAsia="Times New Roman"/>
          <w:noProof/>
          <w:sz w:val="20"/>
          <w:szCs w:val="20"/>
          <w:lang w:val="en-US"/>
        </w:rPr>
        <w:t xml:space="preserve">, </w:t>
      </w:r>
      <w:r w:rsidRPr="00D96F7E">
        <w:rPr>
          <w:rStyle w:val="normaltextrun"/>
          <w:rFonts w:eastAsia="Times New Roman"/>
          <w:i/>
          <w:iCs/>
          <w:noProof/>
          <w:sz w:val="20"/>
          <w:szCs w:val="20"/>
          <w:lang w:val="en-US"/>
        </w:rPr>
        <w:t>New WID on low band carrier aggregation via switching</w:t>
      </w:r>
      <w:r w:rsidRPr="000A121D">
        <w:rPr>
          <w:rStyle w:val="normaltextrun"/>
          <w:rFonts w:eastAsia="Times New Roman"/>
          <w:noProof/>
          <w:sz w:val="20"/>
          <w:szCs w:val="20"/>
          <w:lang w:val="en-US"/>
        </w:rPr>
        <w:t>, Apple, TELUS, Bell Mobility, BT plc, Skyworks Solutions Inc., Anterix, Southern Linc, AT&amp;T, Boost Mobile Network, Murata, Ericsson, Samsung, Qorvo, Nokia, Huawei, HiSilicon, vivo, OPPO, Qualcomm, Google, Sony, ZTE, Intel Corporation, MediaTek, LGE</w:t>
      </w:r>
    </w:p>
    <w:p w14:paraId="3FD0E070" w14:textId="55BD3E6D" w:rsidR="00D96F7E" w:rsidRPr="00D96F7E" w:rsidRDefault="00D96F7E" w:rsidP="00EC578E">
      <w:pPr>
        <w:pStyle w:val="ListParagraph"/>
        <w:numPr>
          <w:ilvl w:val="0"/>
          <w:numId w:val="35"/>
        </w:numPr>
        <w:rPr>
          <w:rStyle w:val="normaltextrun"/>
          <w:sz w:val="20"/>
          <w:szCs w:val="20"/>
          <w:lang w:val="en-US"/>
        </w:rPr>
      </w:pPr>
      <w:hyperlink r:id="rId22" w:history="1">
        <w:r>
          <w:rPr>
            <w:rStyle w:val="Hyperlink"/>
            <w:rFonts w:eastAsia="Times New Roman"/>
            <w:noProof/>
            <w:sz w:val="20"/>
            <w:szCs w:val="20"/>
            <w:lang w:val="en-US"/>
          </w:rPr>
          <w:t>RP-242532</w:t>
        </w:r>
      </w:hyperlink>
      <w:r w:rsidRPr="000A121D">
        <w:rPr>
          <w:rStyle w:val="normaltextrun"/>
          <w:rFonts w:eastAsia="Times New Roman"/>
          <w:noProof/>
          <w:sz w:val="20"/>
          <w:szCs w:val="20"/>
          <w:lang w:val="en-US"/>
        </w:rPr>
        <w:t>,</w:t>
      </w:r>
      <w:r>
        <w:rPr>
          <w:rStyle w:val="normaltextrun"/>
          <w:rFonts w:eastAsia="Times New Roman"/>
          <w:noProof/>
          <w:sz w:val="20"/>
          <w:szCs w:val="20"/>
          <w:lang w:val="en-US"/>
        </w:rPr>
        <w:t xml:space="preserve"> </w:t>
      </w:r>
      <w:r w:rsidRPr="00D96F7E">
        <w:rPr>
          <w:rFonts w:eastAsia="Times New Roman"/>
          <w:i/>
          <w:iCs/>
          <w:noProof/>
          <w:sz w:val="20"/>
          <w:szCs w:val="20"/>
          <w:lang w:val="en-US"/>
        </w:rPr>
        <w:t>Motivation for a new work item on low band carrier aggregation via switching in Rel-19</w:t>
      </w:r>
      <w:r>
        <w:rPr>
          <w:rFonts w:eastAsia="Times New Roman"/>
          <w:noProof/>
          <w:sz w:val="20"/>
          <w:szCs w:val="20"/>
          <w:lang w:val="en-US"/>
        </w:rPr>
        <w:t xml:space="preserve">, </w:t>
      </w:r>
      <w:r w:rsidRPr="00D96F7E">
        <w:rPr>
          <w:rFonts w:eastAsia="Times New Roman"/>
          <w:noProof/>
          <w:sz w:val="20"/>
          <w:szCs w:val="20"/>
          <w:lang w:val="en-US"/>
        </w:rPr>
        <w:t>AT&amp;T, Anterix, Apple, Bell Mobility, Boost Mobile Network, BT plc, Ericsson, Google, HiSilicon, Huawei, Murata, Nokia, OPPO, Qorvo, Qualcomm, Samsung, Skyworks Solutions Inc., Sony, Southern Linc, TELUS, vivo, ZTE</w:t>
      </w:r>
    </w:p>
    <w:p w14:paraId="2BFD795F" w14:textId="23A32B2C" w:rsidR="0049048F" w:rsidRPr="00D96F7E" w:rsidRDefault="0049048F" w:rsidP="00EC578E">
      <w:pPr>
        <w:pStyle w:val="ListParagraph"/>
        <w:numPr>
          <w:ilvl w:val="0"/>
          <w:numId w:val="35"/>
        </w:numPr>
        <w:rPr>
          <w:rStyle w:val="normaltextrun"/>
          <w:sz w:val="20"/>
          <w:szCs w:val="20"/>
          <w:lang w:val="en-US"/>
        </w:rPr>
      </w:pPr>
      <w:hyperlink r:id="rId23" w:tgtFrame="_blank" w:history="1">
        <w:r w:rsidRPr="001F198C">
          <w:rPr>
            <w:rStyle w:val="Hyperlink"/>
            <w:rFonts w:eastAsia="Times New Roman"/>
            <w:noProof/>
            <w:sz w:val="20"/>
            <w:szCs w:val="20"/>
            <w:lang w:val="en-US"/>
          </w:rPr>
          <w:t>R4-2502697</w:t>
        </w:r>
      </w:hyperlink>
      <w:r w:rsidR="000A121D" w:rsidRPr="00D96F7E">
        <w:rPr>
          <w:sz w:val="20"/>
          <w:szCs w:val="20"/>
          <w:lang w:val="en-US"/>
        </w:rPr>
        <w:t xml:space="preserve">, </w:t>
      </w:r>
      <w:r w:rsidR="000A121D" w:rsidRPr="00D96F7E">
        <w:rPr>
          <w:i/>
          <w:iCs/>
          <w:sz w:val="20"/>
          <w:szCs w:val="20"/>
          <w:lang w:val="en-US"/>
        </w:rPr>
        <w:t>LS of RAN4 RRM agreements on LB CA via switching</w:t>
      </w:r>
      <w:r w:rsidR="000A121D" w:rsidRPr="00D96F7E">
        <w:rPr>
          <w:sz w:val="20"/>
          <w:szCs w:val="20"/>
          <w:lang w:val="en-US"/>
        </w:rPr>
        <w:t>, RAN4</w:t>
      </w:r>
    </w:p>
    <w:p w14:paraId="2ED0634A" w14:textId="25D3375C" w:rsidR="00EC578E" w:rsidRPr="00D96F7E" w:rsidRDefault="000A121D" w:rsidP="00EC578E">
      <w:pPr>
        <w:pStyle w:val="ListParagraph"/>
        <w:numPr>
          <w:ilvl w:val="0"/>
          <w:numId w:val="35"/>
        </w:numPr>
        <w:rPr>
          <w:sz w:val="20"/>
          <w:szCs w:val="20"/>
          <w:lang w:val="en-US"/>
        </w:rPr>
      </w:pPr>
      <w:hyperlink r:id="rId24" w:tgtFrame="_blank" w:history="1">
        <w:r w:rsidRPr="001F198C">
          <w:rPr>
            <w:rStyle w:val="Hyperlink"/>
            <w:rFonts w:eastAsia="Times New Roman"/>
            <w:noProof/>
            <w:sz w:val="20"/>
            <w:szCs w:val="20"/>
            <w:lang w:val="en-US"/>
          </w:rPr>
          <w:t>R4-2502877</w:t>
        </w:r>
      </w:hyperlink>
      <w:r w:rsidRPr="00D96F7E">
        <w:rPr>
          <w:sz w:val="20"/>
          <w:szCs w:val="20"/>
          <w:lang w:val="en-US"/>
        </w:rPr>
        <w:t xml:space="preserve">, </w:t>
      </w:r>
      <w:r w:rsidRPr="00D96F7E">
        <w:rPr>
          <w:i/>
          <w:iCs/>
          <w:sz w:val="20"/>
          <w:szCs w:val="20"/>
          <w:lang w:val="en-US"/>
        </w:rPr>
        <w:t>LS on switching periods for low-low band switching</w:t>
      </w:r>
      <w:r w:rsidRPr="00D96F7E">
        <w:rPr>
          <w:sz w:val="20"/>
          <w:szCs w:val="20"/>
          <w:lang w:val="en-US"/>
        </w:rPr>
        <w:t>, RAN4</w:t>
      </w:r>
    </w:p>
    <w:p w14:paraId="11679909" w14:textId="77777777" w:rsidR="000A121D" w:rsidRPr="000A121D" w:rsidRDefault="000A121D" w:rsidP="000A121D">
      <w:pPr>
        <w:rPr>
          <w:lang w:val="en-US"/>
        </w:rPr>
      </w:pPr>
    </w:p>
    <w:p w14:paraId="0B7DD631" w14:textId="001E0FA0" w:rsidR="00EC578E" w:rsidRPr="00B7321B" w:rsidRDefault="00EC578E" w:rsidP="00EC578E">
      <w:pPr>
        <w:pStyle w:val="Heading1"/>
        <w:numPr>
          <w:ilvl w:val="0"/>
          <w:numId w:val="0"/>
        </w:numPr>
        <w:ind w:left="432" w:hanging="432"/>
        <w:rPr>
          <w:lang w:val="en-US"/>
        </w:rPr>
      </w:pPr>
      <w:r>
        <w:rPr>
          <w:lang w:val="en-US"/>
        </w:rPr>
        <w:t>Annex</w:t>
      </w:r>
    </w:p>
    <w:p w14:paraId="0C7990DC" w14:textId="2D28992E" w:rsidR="00EC578E" w:rsidRPr="002460BB" w:rsidRDefault="00EC578E" w:rsidP="00EC578E">
      <w:pPr>
        <w:pStyle w:val="Heading2"/>
        <w:numPr>
          <w:ilvl w:val="0"/>
          <w:numId w:val="0"/>
        </w:numPr>
        <w:ind w:left="576" w:hanging="576"/>
        <w:rPr>
          <w:lang w:val="en-US"/>
        </w:rPr>
      </w:pPr>
      <w:r>
        <w:rPr>
          <w:lang w:val="en-US"/>
        </w:rPr>
        <w:t xml:space="preserve">TS 38.331 </w:t>
      </w:r>
      <w:r w:rsidRPr="002460BB">
        <w:rPr>
          <w:i/>
          <w:iCs/>
          <w:lang w:val="en-US"/>
        </w:rPr>
        <w:t>TDD-UL-DL-</w:t>
      </w:r>
      <w:proofErr w:type="spellStart"/>
      <w:r w:rsidRPr="002460BB">
        <w:rPr>
          <w:i/>
          <w:iCs/>
          <w:lang w:val="en-US"/>
        </w:rPr>
        <w:t>ConfigCommon</w:t>
      </w:r>
      <w:proofErr w:type="spellEnd"/>
    </w:p>
    <w:p w14:paraId="60134A7E" w14:textId="77777777" w:rsidR="00EC578E" w:rsidRPr="002460BB" w:rsidRDefault="00EC578E" w:rsidP="00EC578E">
      <w:pPr>
        <w:keepNext/>
        <w:keepLines/>
        <w:spacing w:before="120"/>
        <w:outlineLvl w:val="3"/>
        <w:rPr>
          <w:rFonts w:ascii="Arial" w:eastAsia="Times New Roman" w:hAnsi="Arial"/>
          <w:i/>
          <w:noProof/>
          <w:sz w:val="24"/>
          <w:lang w:eastAsia="x-none"/>
        </w:rPr>
      </w:pPr>
      <w:bookmarkStart w:id="6" w:name="_Toc20426129"/>
      <w:bookmarkStart w:id="7" w:name="_Toc29321525"/>
      <w:bookmarkStart w:id="8" w:name="_Toc36219708"/>
      <w:bookmarkStart w:id="9" w:name="_Toc36220384"/>
      <w:bookmarkStart w:id="10" w:name="_Toc36513804"/>
      <w:bookmarkStart w:id="11" w:name="_Toc46449862"/>
      <w:bookmarkStart w:id="12" w:name="_Toc46489649"/>
      <w:bookmarkStart w:id="13" w:name="_Toc52495483"/>
      <w:bookmarkStart w:id="14" w:name="_Toc60781652"/>
      <w:bookmarkStart w:id="15" w:name="_Toc139021987"/>
      <w:r w:rsidRPr="002460BB">
        <w:rPr>
          <w:rFonts w:ascii="Arial" w:eastAsia="Times New Roman" w:hAnsi="Arial"/>
          <w:sz w:val="24"/>
          <w:lang w:eastAsia="x-none"/>
        </w:rPr>
        <w:t>–</w:t>
      </w:r>
      <w:r w:rsidRPr="002460BB">
        <w:rPr>
          <w:rFonts w:ascii="Arial" w:eastAsia="Times New Roman" w:hAnsi="Arial"/>
          <w:sz w:val="24"/>
          <w:lang w:eastAsia="x-none"/>
        </w:rPr>
        <w:tab/>
      </w:r>
      <w:r w:rsidRPr="002460BB">
        <w:rPr>
          <w:rFonts w:ascii="Arial" w:eastAsia="Times New Roman" w:hAnsi="Arial"/>
          <w:i/>
          <w:sz w:val="24"/>
          <w:lang w:eastAsia="x-none"/>
        </w:rPr>
        <w:t>TDD-UL-DL-</w:t>
      </w:r>
      <w:proofErr w:type="spellStart"/>
      <w:r w:rsidRPr="002460BB">
        <w:rPr>
          <w:rFonts w:ascii="Arial" w:eastAsia="Times New Roman" w:hAnsi="Arial"/>
          <w:i/>
          <w:sz w:val="24"/>
          <w:lang w:eastAsia="x-none"/>
        </w:rPr>
        <w:t>Config</w:t>
      </w:r>
      <w:bookmarkEnd w:id="6"/>
      <w:r w:rsidRPr="002460BB">
        <w:rPr>
          <w:rFonts w:ascii="Arial" w:eastAsia="Times New Roman" w:hAnsi="Arial"/>
          <w:i/>
          <w:sz w:val="24"/>
          <w:lang w:eastAsia="x-none"/>
        </w:rPr>
        <w:t>Common</w:t>
      </w:r>
      <w:bookmarkEnd w:id="7"/>
      <w:bookmarkEnd w:id="8"/>
      <w:bookmarkEnd w:id="9"/>
      <w:bookmarkEnd w:id="10"/>
      <w:bookmarkEnd w:id="11"/>
      <w:bookmarkEnd w:id="12"/>
      <w:bookmarkEnd w:id="13"/>
      <w:bookmarkEnd w:id="14"/>
      <w:bookmarkEnd w:id="15"/>
      <w:proofErr w:type="spellEnd"/>
    </w:p>
    <w:p w14:paraId="5F1DA301" w14:textId="77777777" w:rsidR="00EC578E" w:rsidRPr="002460BB" w:rsidRDefault="00EC578E" w:rsidP="00EC578E">
      <w:pPr>
        <w:rPr>
          <w:rFonts w:eastAsia="Times New Roman"/>
          <w:lang w:eastAsia="ja-JP"/>
        </w:rPr>
      </w:pPr>
      <w:r w:rsidRPr="002460BB">
        <w:rPr>
          <w:rFonts w:eastAsia="Times New Roman"/>
          <w:lang w:eastAsia="ja-JP"/>
        </w:rPr>
        <w:t xml:space="preserve">The IE </w:t>
      </w:r>
      <w:r w:rsidRPr="002460BB">
        <w:rPr>
          <w:rFonts w:eastAsia="Times New Roman"/>
          <w:i/>
          <w:lang w:eastAsia="ja-JP"/>
        </w:rPr>
        <w:t>TDD-UL-DL-</w:t>
      </w:r>
      <w:proofErr w:type="spellStart"/>
      <w:r w:rsidRPr="002460BB">
        <w:rPr>
          <w:rFonts w:eastAsia="Times New Roman"/>
          <w:i/>
          <w:lang w:eastAsia="ja-JP"/>
        </w:rPr>
        <w:t>ConfigCommon</w:t>
      </w:r>
      <w:proofErr w:type="spellEnd"/>
      <w:r w:rsidRPr="002460BB">
        <w:rPr>
          <w:rFonts w:eastAsia="Times New Roman"/>
          <w:i/>
          <w:lang w:eastAsia="ja-JP"/>
        </w:rPr>
        <w:t xml:space="preserve"> </w:t>
      </w:r>
      <w:r w:rsidRPr="002460BB">
        <w:rPr>
          <w:rFonts w:eastAsia="Times New Roman"/>
          <w:lang w:eastAsia="ja-JP"/>
        </w:rPr>
        <w:t>determines the cell specific Uplink/Downlink TDD configuration.</w:t>
      </w:r>
    </w:p>
    <w:p w14:paraId="0F035866" w14:textId="77777777" w:rsidR="00EC578E" w:rsidRPr="002460BB" w:rsidRDefault="00EC578E" w:rsidP="00EC578E">
      <w:pPr>
        <w:keepNext/>
        <w:keepLines/>
        <w:spacing w:before="60"/>
        <w:jc w:val="center"/>
        <w:rPr>
          <w:rFonts w:ascii="Arial" w:eastAsia="Times New Roman" w:hAnsi="Arial"/>
          <w:b/>
          <w:lang w:eastAsia="x-none"/>
        </w:rPr>
      </w:pPr>
      <w:bookmarkStart w:id="16" w:name="_Hlk192773997"/>
      <w:r w:rsidRPr="002460BB">
        <w:rPr>
          <w:rFonts w:ascii="Arial" w:eastAsia="Times New Roman" w:hAnsi="Arial"/>
          <w:b/>
          <w:i/>
          <w:lang w:eastAsia="x-none"/>
        </w:rPr>
        <w:t>TDD-UL-DL-</w:t>
      </w:r>
      <w:proofErr w:type="spellStart"/>
      <w:r w:rsidRPr="002460BB">
        <w:rPr>
          <w:rFonts w:ascii="Arial" w:eastAsia="Times New Roman" w:hAnsi="Arial"/>
          <w:b/>
          <w:i/>
          <w:lang w:eastAsia="x-none"/>
        </w:rPr>
        <w:t>ConfigCommon</w:t>
      </w:r>
      <w:proofErr w:type="spellEnd"/>
      <w:r w:rsidRPr="002460BB">
        <w:rPr>
          <w:rFonts w:ascii="Arial" w:eastAsia="Times New Roman" w:hAnsi="Arial"/>
          <w:b/>
          <w:i/>
          <w:lang w:eastAsia="x-none"/>
        </w:rPr>
        <w:t xml:space="preserve"> </w:t>
      </w:r>
      <w:r w:rsidRPr="002460BB">
        <w:rPr>
          <w:rFonts w:ascii="Arial" w:eastAsia="Times New Roman" w:hAnsi="Arial"/>
          <w:b/>
          <w:lang w:eastAsia="x-none"/>
        </w:rPr>
        <w:t>information element</w:t>
      </w:r>
    </w:p>
    <w:p w14:paraId="0E62FE46"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ASN1START</w:t>
      </w:r>
    </w:p>
    <w:p w14:paraId="06C18645"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TAG-TDD-UL-DL-CONFIGCOMMON-START</w:t>
      </w:r>
    </w:p>
    <w:p w14:paraId="4948B971"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5FEFC9F"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TDD-UL-DL-ConfigCommon ::=          SEQUENCE {</w:t>
      </w:r>
    </w:p>
    <w:p w14:paraId="222E07B3"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referenceSubcarrierSpacing          SubcarrierSpacing,</w:t>
      </w:r>
    </w:p>
    <w:p w14:paraId="5AEA30BF"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pattern1                            TDD-UL-DL-Pattern,</w:t>
      </w:r>
    </w:p>
    <w:p w14:paraId="655CFD9B" w14:textId="5452D073"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pattern2                            TDD-UL-DL-Pattern                         OPTIONAL, -- Need R</w:t>
      </w:r>
    </w:p>
    <w:p w14:paraId="3B7A0491"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w:t>
      </w:r>
    </w:p>
    <w:p w14:paraId="530DFFAC"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w:t>
      </w:r>
    </w:p>
    <w:p w14:paraId="5B1650E2"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229E16C"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TDD-UL-DL-Pattern ::=               SEQUENCE {</w:t>
      </w:r>
    </w:p>
    <w:p w14:paraId="1BB98E41"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dl-UL-TransmissionPeriodicity       ENUMERATED {ms0p5, ms0p625, ms1, ms1p25, ms2, ms2p5, ms5, ms10},</w:t>
      </w:r>
    </w:p>
    <w:p w14:paraId="389318ED"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nrofDownlinkSlots                   INTEGER (0..maxNrofSlots),</w:t>
      </w:r>
    </w:p>
    <w:p w14:paraId="7E30073F"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nrofDownlinkSymbols                 INTEGER (0..maxNrofSymbols-1),</w:t>
      </w:r>
    </w:p>
    <w:p w14:paraId="13930336"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nrofUplinkSlots                     INTEGER (0..maxNrofSlots),</w:t>
      </w:r>
    </w:p>
    <w:p w14:paraId="09EEE3E5"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nrofUplinkSymbols                   INTEGER (0..maxNrofSymbols-1),</w:t>
      </w:r>
    </w:p>
    <w:p w14:paraId="2CA9814A"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w:t>
      </w:r>
    </w:p>
    <w:p w14:paraId="7DD1B717"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w:t>
      </w:r>
    </w:p>
    <w:p w14:paraId="7169EAEF" w14:textId="4F05C6C5"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dl-UL-TransmissionPeriodicity-v1530     ENUMERATED {ms3, ms4}                  OPTIONAL -- Need R</w:t>
      </w:r>
    </w:p>
    <w:p w14:paraId="0766BD27"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xml:space="preserve">    ]]</w:t>
      </w:r>
    </w:p>
    <w:p w14:paraId="0B732B0E"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w:t>
      </w:r>
    </w:p>
    <w:p w14:paraId="5C47802A"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E0CC16C"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lastRenderedPageBreak/>
        <w:t>-- TAG-TDD-UL-DL-CONFIGCOMMON-STOP</w:t>
      </w:r>
    </w:p>
    <w:p w14:paraId="0A6510DF" w14:textId="77777777" w:rsidR="00EC578E" w:rsidRPr="002460BB" w:rsidRDefault="00EC578E" w:rsidP="00EC578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2460BB">
        <w:rPr>
          <w:rFonts w:ascii="Courier New" w:eastAsia="Times New Roman" w:hAnsi="Courier New"/>
          <w:noProof/>
          <w:sz w:val="16"/>
          <w:lang w:eastAsia="en-GB"/>
        </w:rPr>
        <w:t>-- ASN1STOP</w:t>
      </w:r>
    </w:p>
    <w:p w14:paraId="6244FD2C" w14:textId="77777777" w:rsidR="00EC578E" w:rsidRPr="002460BB" w:rsidRDefault="00EC578E" w:rsidP="00EC578E">
      <w:pPr>
        <w:rPr>
          <w:rFonts w:eastAsia="MS Mincho"/>
          <w:lang w:eastAsia="ja-JP"/>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EC578E" w:rsidRPr="002460BB" w14:paraId="30322897"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0BB169BD" w14:textId="77777777" w:rsidR="00EC578E" w:rsidRPr="002460BB" w:rsidRDefault="00EC578E" w:rsidP="007A3907">
            <w:pPr>
              <w:keepNext/>
              <w:keepLines/>
              <w:spacing w:after="0"/>
              <w:jc w:val="center"/>
              <w:rPr>
                <w:rFonts w:ascii="Arial" w:eastAsia="MS Mincho" w:hAnsi="Arial"/>
                <w:b/>
                <w:sz w:val="18"/>
                <w:szCs w:val="22"/>
                <w:lang w:eastAsia="ja-JP"/>
              </w:rPr>
            </w:pPr>
            <w:bookmarkStart w:id="17" w:name="_Hlk192778825"/>
            <w:bookmarkEnd w:id="16"/>
            <w:r w:rsidRPr="002460BB">
              <w:rPr>
                <w:rFonts w:ascii="Arial" w:eastAsia="MS Mincho" w:hAnsi="Arial"/>
                <w:b/>
                <w:i/>
                <w:sz w:val="18"/>
                <w:szCs w:val="22"/>
                <w:lang w:eastAsia="ja-JP"/>
              </w:rPr>
              <w:t>TDD-UL-DL-</w:t>
            </w:r>
            <w:proofErr w:type="spellStart"/>
            <w:r w:rsidRPr="002460BB">
              <w:rPr>
                <w:rFonts w:ascii="Arial" w:eastAsia="MS Mincho" w:hAnsi="Arial"/>
                <w:b/>
                <w:i/>
                <w:sz w:val="18"/>
                <w:szCs w:val="22"/>
                <w:lang w:eastAsia="ja-JP"/>
              </w:rPr>
              <w:t>ConfigCommon</w:t>
            </w:r>
            <w:proofErr w:type="spellEnd"/>
            <w:r w:rsidRPr="002460BB">
              <w:rPr>
                <w:rFonts w:ascii="Arial" w:eastAsia="MS Mincho" w:hAnsi="Arial"/>
                <w:b/>
                <w:i/>
                <w:sz w:val="18"/>
                <w:szCs w:val="22"/>
                <w:lang w:eastAsia="ja-JP"/>
              </w:rPr>
              <w:t xml:space="preserve"> </w:t>
            </w:r>
            <w:r w:rsidRPr="002460BB">
              <w:rPr>
                <w:rFonts w:ascii="Arial" w:eastAsia="MS Mincho" w:hAnsi="Arial"/>
                <w:b/>
                <w:sz w:val="18"/>
                <w:szCs w:val="22"/>
                <w:lang w:eastAsia="ja-JP"/>
              </w:rPr>
              <w:t>field descriptions</w:t>
            </w:r>
          </w:p>
        </w:tc>
      </w:tr>
      <w:tr w:rsidR="00EC578E" w:rsidRPr="002460BB" w14:paraId="3A91C464"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0F4BF3C9" w14:textId="77777777" w:rsidR="00EC578E" w:rsidRPr="002460BB" w:rsidRDefault="00EC578E" w:rsidP="007A3907">
            <w:pPr>
              <w:keepNext/>
              <w:keepLines/>
              <w:spacing w:after="0"/>
              <w:rPr>
                <w:rFonts w:ascii="Arial" w:eastAsia="MS Mincho" w:hAnsi="Arial"/>
                <w:sz w:val="18"/>
                <w:szCs w:val="22"/>
                <w:lang w:eastAsia="ja-JP"/>
              </w:rPr>
            </w:pPr>
            <w:proofErr w:type="spellStart"/>
            <w:r w:rsidRPr="002460BB">
              <w:rPr>
                <w:rFonts w:ascii="Arial" w:eastAsia="MS Mincho" w:hAnsi="Arial"/>
                <w:b/>
                <w:i/>
                <w:sz w:val="18"/>
                <w:szCs w:val="22"/>
                <w:lang w:eastAsia="ja-JP"/>
              </w:rPr>
              <w:t>referenceSubcarrierSpacing</w:t>
            </w:r>
            <w:proofErr w:type="spellEnd"/>
          </w:p>
          <w:p w14:paraId="6FD43212"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sz w:val="18"/>
                <w:szCs w:val="22"/>
                <w:lang w:eastAsia="ja-JP"/>
              </w:rPr>
              <w:t xml:space="preserve">Reference SCS used to determine the time domain boundaries in the UL-DL pattern which must be common across all </w:t>
            </w:r>
            <w:proofErr w:type="gramStart"/>
            <w:r w:rsidRPr="002460BB">
              <w:rPr>
                <w:rFonts w:ascii="Arial" w:eastAsia="MS Mincho" w:hAnsi="Arial"/>
                <w:sz w:val="18"/>
                <w:szCs w:val="22"/>
                <w:lang w:eastAsia="ja-JP"/>
              </w:rPr>
              <w:t>subcarrier</w:t>
            </w:r>
            <w:proofErr w:type="gramEnd"/>
            <w:r w:rsidRPr="002460BB">
              <w:rPr>
                <w:rFonts w:ascii="Arial" w:eastAsia="MS Mincho" w:hAnsi="Arial"/>
                <w:sz w:val="18"/>
                <w:szCs w:val="22"/>
                <w:lang w:eastAsia="ja-JP"/>
              </w:rPr>
              <w:t xml:space="preserve"> specific carriers, i.e., independent of the actual subcarrier spacing using for data transmission. Only the values 15, 30 or 60 kHz (FR1), and 60 or 120 kHz (FR2) are applicable. The network configures a not larger than any SCS of configured BWPs for the serving cell. See TS 38.213 [13], clause 11.1.</w:t>
            </w:r>
          </w:p>
        </w:tc>
      </w:tr>
    </w:tbl>
    <w:p w14:paraId="052800E1" w14:textId="77777777" w:rsidR="00EC578E" w:rsidRPr="002460BB" w:rsidRDefault="00EC578E" w:rsidP="00EC578E">
      <w:pPr>
        <w:rPr>
          <w:rFonts w:eastAsia="MS Mincho"/>
          <w:lang w:eastAsia="ja-JP"/>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0"/>
      </w:tblGrid>
      <w:tr w:rsidR="00EC578E" w:rsidRPr="002460BB" w14:paraId="74BFFD31"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6AB67554" w14:textId="77777777" w:rsidR="00EC578E" w:rsidRPr="002460BB" w:rsidRDefault="00EC578E" w:rsidP="007A3907">
            <w:pPr>
              <w:keepNext/>
              <w:keepLines/>
              <w:spacing w:after="0"/>
              <w:jc w:val="center"/>
              <w:rPr>
                <w:rFonts w:ascii="Arial" w:eastAsia="MS Mincho" w:hAnsi="Arial"/>
                <w:b/>
                <w:sz w:val="18"/>
                <w:szCs w:val="22"/>
                <w:lang w:eastAsia="ja-JP"/>
              </w:rPr>
            </w:pPr>
            <w:r w:rsidRPr="002460BB">
              <w:rPr>
                <w:rFonts w:ascii="Arial" w:eastAsia="MS Mincho" w:hAnsi="Arial"/>
                <w:b/>
                <w:i/>
                <w:sz w:val="18"/>
                <w:szCs w:val="22"/>
                <w:lang w:eastAsia="ja-JP"/>
              </w:rPr>
              <w:t xml:space="preserve">TDD-UL-DL-Pattern </w:t>
            </w:r>
            <w:r w:rsidRPr="002460BB">
              <w:rPr>
                <w:rFonts w:ascii="Arial" w:eastAsia="MS Mincho" w:hAnsi="Arial"/>
                <w:b/>
                <w:sz w:val="18"/>
                <w:szCs w:val="22"/>
                <w:lang w:eastAsia="ja-JP"/>
              </w:rPr>
              <w:t>field descriptions</w:t>
            </w:r>
          </w:p>
        </w:tc>
      </w:tr>
      <w:tr w:rsidR="00EC578E" w:rsidRPr="002460BB" w14:paraId="4D968A6A"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04612D4D"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b/>
                <w:i/>
                <w:sz w:val="18"/>
                <w:szCs w:val="22"/>
                <w:lang w:eastAsia="ja-JP"/>
              </w:rPr>
              <w:t>dl-UL-</w:t>
            </w:r>
            <w:proofErr w:type="spellStart"/>
            <w:r w:rsidRPr="002460BB">
              <w:rPr>
                <w:rFonts w:ascii="Arial" w:eastAsia="MS Mincho" w:hAnsi="Arial"/>
                <w:b/>
                <w:i/>
                <w:sz w:val="18"/>
                <w:szCs w:val="22"/>
                <w:lang w:eastAsia="ja-JP"/>
              </w:rPr>
              <w:t>TransmissionPeriodicity</w:t>
            </w:r>
            <w:proofErr w:type="spellEnd"/>
          </w:p>
          <w:p w14:paraId="1F13970D"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sz w:val="18"/>
                <w:szCs w:val="22"/>
                <w:lang w:eastAsia="ja-JP"/>
              </w:rPr>
              <w:t>Periodicity of the DL-UL pattern, see TS 38.213 [13], clause 11.1.</w:t>
            </w:r>
            <w:r w:rsidRPr="002460BB">
              <w:rPr>
                <w:rFonts w:ascii="Arial" w:eastAsia="Times New Roman" w:hAnsi="Arial"/>
                <w:sz w:val="18"/>
                <w:lang w:eastAsia="ja-JP"/>
              </w:rPr>
              <w:t xml:space="preserve"> </w:t>
            </w:r>
            <w:r w:rsidRPr="002460BB">
              <w:rPr>
                <w:rFonts w:ascii="Arial" w:eastAsia="MS Mincho" w:hAnsi="Arial"/>
                <w:sz w:val="18"/>
                <w:szCs w:val="22"/>
                <w:lang w:eastAsia="ja-JP"/>
              </w:rPr>
              <w:t xml:space="preserve">If the </w:t>
            </w:r>
            <w:r w:rsidRPr="002460BB">
              <w:rPr>
                <w:rFonts w:ascii="Arial" w:eastAsia="MS Mincho" w:hAnsi="Arial"/>
                <w:i/>
                <w:sz w:val="18"/>
                <w:szCs w:val="22"/>
                <w:lang w:eastAsia="ja-JP"/>
              </w:rPr>
              <w:t>dl-UL-TransmissionPeriodicity-v1530</w:t>
            </w:r>
            <w:r w:rsidRPr="002460BB">
              <w:rPr>
                <w:rFonts w:ascii="Arial" w:eastAsia="MS Mincho" w:hAnsi="Arial"/>
                <w:sz w:val="18"/>
                <w:szCs w:val="22"/>
                <w:lang w:eastAsia="ja-JP"/>
              </w:rPr>
              <w:t xml:space="preserve"> is signalled, UE shall ignore the </w:t>
            </w:r>
            <w:r w:rsidRPr="002460BB">
              <w:rPr>
                <w:rFonts w:ascii="Arial" w:eastAsia="MS Mincho" w:hAnsi="Arial"/>
                <w:i/>
                <w:sz w:val="18"/>
                <w:szCs w:val="22"/>
                <w:lang w:eastAsia="ja-JP"/>
              </w:rPr>
              <w:t>dl-UL-</w:t>
            </w:r>
            <w:proofErr w:type="spellStart"/>
            <w:r w:rsidRPr="002460BB">
              <w:rPr>
                <w:rFonts w:ascii="Arial" w:eastAsia="MS Mincho" w:hAnsi="Arial"/>
                <w:i/>
                <w:sz w:val="18"/>
                <w:szCs w:val="22"/>
                <w:lang w:eastAsia="ja-JP"/>
              </w:rPr>
              <w:t>TransmissionPeriodicity</w:t>
            </w:r>
            <w:proofErr w:type="spellEnd"/>
            <w:r w:rsidRPr="002460BB">
              <w:rPr>
                <w:rFonts w:ascii="Arial" w:eastAsia="MS Mincho" w:hAnsi="Arial"/>
                <w:sz w:val="18"/>
                <w:szCs w:val="22"/>
                <w:lang w:eastAsia="ja-JP"/>
              </w:rPr>
              <w:t xml:space="preserve"> (without suffix).</w:t>
            </w:r>
          </w:p>
        </w:tc>
      </w:tr>
      <w:tr w:rsidR="00EC578E" w:rsidRPr="002460BB" w14:paraId="65C12289"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2348E34B" w14:textId="77777777" w:rsidR="00EC578E" w:rsidRPr="002460BB" w:rsidRDefault="00EC578E" w:rsidP="007A3907">
            <w:pPr>
              <w:keepNext/>
              <w:keepLines/>
              <w:spacing w:after="0"/>
              <w:rPr>
                <w:rFonts w:ascii="Arial" w:eastAsia="MS Mincho" w:hAnsi="Arial"/>
                <w:sz w:val="18"/>
                <w:szCs w:val="22"/>
                <w:lang w:eastAsia="ja-JP"/>
              </w:rPr>
            </w:pPr>
            <w:proofErr w:type="spellStart"/>
            <w:r w:rsidRPr="002460BB">
              <w:rPr>
                <w:rFonts w:ascii="Arial" w:eastAsia="MS Mincho" w:hAnsi="Arial"/>
                <w:b/>
                <w:i/>
                <w:sz w:val="18"/>
                <w:szCs w:val="22"/>
                <w:lang w:eastAsia="ja-JP"/>
              </w:rPr>
              <w:t>nrofDownlinkSlots</w:t>
            </w:r>
            <w:proofErr w:type="spellEnd"/>
          </w:p>
          <w:p w14:paraId="3E448578"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sz w:val="18"/>
                <w:szCs w:val="22"/>
                <w:lang w:eastAsia="ja-JP"/>
              </w:rPr>
              <w:t>Number of consecutive full DL slots at the beginning of each DL-UL pattern, see TS 38.213 [13], clause 11.1. In this release, the maximum value for this field is 80.</w:t>
            </w:r>
          </w:p>
        </w:tc>
      </w:tr>
      <w:tr w:rsidR="00EC578E" w:rsidRPr="002460BB" w14:paraId="6EF66939"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3D56C8B9" w14:textId="77777777" w:rsidR="00EC578E" w:rsidRPr="002460BB" w:rsidRDefault="00EC578E" w:rsidP="007A3907">
            <w:pPr>
              <w:keepNext/>
              <w:keepLines/>
              <w:spacing w:after="0"/>
              <w:rPr>
                <w:rFonts w:ascii="Arial" w:eastAsia="MS Mincho" w:hAnsi="Arial"/>
                <w:sz w:val="18"/>
                <w:szCs w:val="22"/>
                <w:lang w:eastAsia="ja-JP"/>
              </w:rPr>
            </w:pPr>
            <w:proofErr w:type="spellStart"/>
            <w:r w:rsidRPr="002460BB">
              <w:rPr>
                <w:rFonts w:ascii="Arial" w:eastAsia="MS Mincho" w:hAnsi="Arial"/>
                <w:b/>
                <w:i/>
                <w:sz w:val="18"/>
                <w:szCs w:val="22"/>
                <w:lang w:eastAsia="ja-JP"/>
              </w:rPr>
              <w:t>nrofDownlinkSymbols</w:t>
            </w:r>
            <w:proofErr w:type="spellEnd"/>
          </w:p>
          <w:p w14:paraId="455F2AB6"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sz w:val="18"/>
                <w:szCs w:val="22"/>
                <w:lang w:eastAsia="ja-JP"/>
              </w:rPr>
              <w:t xml:space="preserve">Number of consecutive DL symbols in the beginning of the slot following the last full DL slot (as derived from </w:t>
            </w:r>
            <w:proofErr w:type="spellStart"/>
            <w:r w:rsidRPr="002460BB">
              <w:rPr>
                <w:rFonts w:ascii="Arial" w:eastAsia="MS Mincho" w:hAnsi="Arial"/>
                <w:i/>
                <w:sz w:val="18"/>
                <w:szCs w:val="22"/>
                <w:lang w:eastAsia="ja-JP"/>
              </w:rPr>
              <w:t>nrofDownlinkSlots</w:t>
            </w:r>
            <w:proofErr w:type="spellEnd"/>
            <w:r w:rsidRPr="002460BB">
              <w:rPr>
                <w:rFonts w:ascii="Arial" w:eastAsia="MS Mincho" w:hAnsi="Arial"/>
                <w:sz w:val="18"/>
                <w:szCs w:val="22"/>
                <w:lang w:eastAsia="ja-JP"/>
              </w:rPr>
              <w:t>). The value 0 indicates that there is no partial-downlink slot. (see TS 38.213 [13], clause 11.1).</w:t>
            </w:r>
          </w:p>
        </w:tc>
      </w:tr>
      <w:tr w:rsidR="00EC578E" w:rsidRPr="002460BB" w14:paraId="7660D0FF"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7E2F9921" w14:textId="77777777" w:rsidR="00EC578E" w:rsidRPr="002460BB" w:rsidRDefault="00EC578E" w:rsidP="007A3907">
            <w:pPr>
              <w:keepNext/>
              <w:keepLines/>
              <w:spacing w:after="0"/>
              <w:rPr>
                <w:rFonts w:ascii="Arial" w:eastAsia="MS Mincho" w:hAnsi="Arial"/>
                <w:sz w:val="18"/>
                <w:szCs w:val="22"/>
                <w:lang w:eastAsia="ja-JP"/>
              </w:rPr>
            </w:pPr>
            <w:proofErr w:type="spellStart"/>
            <w:r w:rsidRPr="002460BB">
              <w:rPr>
                <w:rFonts w:ascii="Arial" w:eastAsia="MS Mincho" w:hAnsi="Arial"/>
                <w:b/>
                <w:i/>
                <w:sz w:val="18"/>
                <w:szCs w:val="22"/>
                <w:lang w:eastAsia="ja-JP"/>
              </w:rPr>
              <w:t>nrofUplinkSlots</w:t>
            </w:r>
            <w:proofErr w:type="spellEnd"/>
          </w:p>
          <w:p w14:paraId="031276B6"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sz w:val="18"/>
                <w:szCs w:val="22"/>
                <w:lang w:eastAsia="ja-JP"/>
              </w:rPr>
              <w:t xml:space="preserve">Number of consecutive full UL slots at the end of each DL-UL pattern, see TS 38.213 [13], clause 11.1. </w:t>
            </w:r>
            <w:r w:rsidRPr="002460BB">
              <w:rPr>
                <w:rFonts w:ascii="Arial" w:eastAsia="Times New Roman" w:hAnsi="Arial"/>
                <w:sz w:val="18"/>
                <w:szCs w:val="22"/>
                <w:lang w:eastAsia="zh-CN"/>
              </w:rPr>
              <w:t>In this release, the maximum value for this field is 80.</w:t>
            </w:r>
          </w:p>
        </w:tc>
      </w:tr>
      <w:tr w:rsidR="00EC578E" w:rsidRPr="002460BB" w14:paraId="0201F7F9" w14:textId="77777777" w:rsidTr="007A3907">
        <w:tc>
          <w:tcPr>
            <w:tcW w:w="10060" w:type="dxa"/>
            <w:tcBorders>
              <w:top w:val="single" w:sz="4" w:space="0" w:color="auto"/>
              <w:left w:val="single" w:sz="4" w:space="0" w:color="auto"/>
              <w:bottom w:val="single" w:sz="4" w:space="0" w:color="auto"/>
              <w:right w:val="single" w:sz="4" w:space="0" w:color="auto"/>
            </w:tcBorders>
            <w:hideMark/>
          </w:tcPr>
          <w:p w14:paraId="7B3EBF45" w14:textId="77777777" w:rsidR="00EC578E" w:rsidRPr="002460BB" w:rsidRDefault="00EC578E" w:rsidP="007A3907">
            <w:pPr>
              <w:keepNext/>
              <w:keepLines/>
              <w:spacing w:after="0"/>
              <w:rPr>
                <w:rFonts w:ascii="Arial" w:eastAsia="MS Mincho" w:hAnsi="Arial"/>
                <w:sz w:val="18"/>
                <w:szCs w:val="22"/>
                <w:lang w:eastAsia="ja-JP"/>
              </w:rPr>
            </w:pPr>
            <w:proofErr w:type="spellStart"/>
            <w:r w:rsidRPr="002460BB">
              <w:rPr>
                <w:rFonts w:ascii="Arial" w:eastAsia="MS Mincho" w:hAnsi="Arial"/>
                <w:b/>
                <w:i/>
                <w:sz w:val="18"/>
                <w:szCs w:val="22"/>
                <w:lang w:eastAsia="ja-JP"/>
              </w:rPr>
              <w:t>nrofUplinkSymbols</w:t>
            </w:r>
            <w:proofErr w:type="spellEnd"/>
          </w:p>
          <w:p w14:paraId="313CBBEB" w14:textId="77777777" w:rsidR="00EC578E" w:rsidRPr="002460BB" w:rsidRDefault="00EC578E" w:rsidP="007A3907">
            <w:pPr>
              <w:keepNext/>
              <w:keepLines/>
              <w:spacing w:after="0"/>
              <w:rPr>
                <w:rFonts w:ascii="Arial" w:eastAsia="MS Mincho" w:hAnsi="Arial"/>
                <w:sz w:val="18"/>
                <w:szCs w:val="22"/>
                <w:lang w:eastAsia="ja-JP"/>
              </w:rPr>
            </w:pPr>
            <w:r w:rsidRPr="002460BB">
              <w:rPr>
                <w:rFonts w:ascii="Arial" w:eastAsia="MS Mincho" w:hAnsi="Arial"/>
                <w:sz w:val="18"/>
                <w:szCs w:val="22"/>
                <w:lang w:eastAsia="ja-JP"/>
              </w:rPr>
              <w:t xml:space="preserve">Number of consecutive UL symbols in the end of the slot preceding the first full UL slot (as derived from </w:t>
            </w:r>
            <w:proofErr w:type="spellStart"/>
            <w:r w:rsidRPr="002460BB">
              <w:rPr>
                <w:rFonts w:ascii="Arial" w:eastAsia="MS Mincho" w:hAnsi="Arial"/>
                <w:i/>
                <w:sz w:val="18"/>
                <w:szCs w:val="22"/>
                <w:lang w:eastAsia="ja-JP"/>
              </w:rPr>
              <w:t>nrofUplinkSlots</w:t>
            </w:r>
            <w:proofErr w:type="spellEnd"/>
            <w:r w:rsidRPr="002460BB">
              <w:rPr>
                <w:rFonts w:ascii="Arial" w:eastAsia="MS Mincho" w:hAnsi="Arial"/>
                <w:sz w:val="18"/>
                <w:szCs w:val="22"/>
                <w:lang w:eastAsia="ja-JP"/>
              </w:rPr>
              <w:t>). The value 0 indicates that there is no partial-uplink slot. (see TS 38.213 [13], clause 11.1).</w:t>
            </w:r>
          </w:p>
        </w:tc>
      </w:tr>
      <w:bookmarkEnd w:id="17"/>
    </w:tbl>
    <w:p w14:paraId="2092B784" w14:textId="77777777" w:rsidR="00EC578E" w:rsidRPr="002460BB" w:rsidRDefault="00EC578E" w:rsidP="00EC578E">
      <w:pPr>
        <w:rPr>
          <w:rFonts w:eastAsia="MS Mincho"/>
          <w:lang w:eastAsia="ja-JP"/>
        </w:rPr>
      </w:pPr>
    </w:p>
    <w:p w14:paraId="4FDA9559" w14:textId="77777777" w:rsidR="00EC578E" w:rsidRPr="00DC34B1" w:rsidRDefault="00EC578E" w:rsidP="00EC578E">
      <w:pPr>
        <w:rPr>
          <w:rFonts w:eastAsia="MS Mincho"/>
        </w:rPr>
      </w:pPr>
    </w:p>
    <w:p w14:paraId="567C9ECC" w14:textId="3E1C5419" w:rsidR="00EC578E" w:rsidRPr="002460BB" w:rsidRDefault="00EC578E" w:rsidP="00EC578E">
      <w:pPr>
        <w:pStyle w:val="Heading2"/>
        <w:numPr>
          <w:ilvl w:val="0"/>
          <w:numId w:val="0"/>
        </w:numPr>
        <w:ind w:left="576" w:hanging="576"/>
        <w:rPr>
          <w:lang w:val="en-US"/>
        </w:rPr>
      </w:pPr>
      <w:r>
        <w:rPr>
          <w:lang w:val="en-US"/>
        </w:rPr>
        <w:t>TS 38.213 Slot configuration</w:t>
      </w:r>
    </w:p>
    <w:p w14:paraId="08B3DFCF" w14:textId="77777777" w:rsidR="00EC578E" w:rsidRPr="004C284E" w:rsidRDefault="00EC578E" w:rsidP="00EC578E">
      <w:pPr>
        <w:keepNext/>
        <w:keepLines/>
        <w:overflowPunct/>
        <w:autoSpaceDE/>
        <w:autoSpaceDN/>
        <w:adjustRightInd/>
        <w:spacing w:before="180"/>
        <w:textAlignment w:val="auto"/>
        <w:outlineLvl w:val="1"/>
        <w:rPr>
          <w:rFonts w:ascii="Arial" w:hAnsi="Arial"/>
          <w:sz w:val="32"/>
          <w:lang w:eastAsia="zh-CN"/>
        </w:rPr>
      </w:pPr>
      <w:bookmarkStart w:id="18" w:name="_Ref500831375"/>
      <w:bookmarkStart w:id="19" w:name="_Toc12021489"/>
      <w:bookmarkStart w:id="20" w:name="_Toc20311601"/>
      <w:bookmarkStart w:id="21" w:name="_Toc26719426"/>
      <w:bookmarkStart w:id="22" w:name="_Toc44877086"/>
      <w:bookmarkStart w:id="23" w:name="_Toc51963717"/>
      <w:bookmarkStart w:id="24" w:name="_Toc74673464"/>
      <w:bookmarkStart w:id="25" w:name="_Hlk187829248"/>
      <w:r w:rsidRPr="004C284E">
        <w:rPr>
          <w:rFonts w:ascii="Arial" w:hAnsi="Arial"/>
          <w:sz w:val="32"/>
          <w:lang w:eastAsia="zh-CN"/>
        </w:rPr>
        <w:t>11.1</w:t>
      </w:r>
      <w:r w:rsidRPr="004C284E">
        <w:rPr>
          <w:rFonts w:ascii="Arial" w:hAnsi="Arial"/>
          <w:sz w:val="32"/>
          <w:lang w:eastAsia="zh-CN"/>
        </w:rPr>
        <w:tab/>
        <w:t>Slot configuration</w:t>
      </w:r>
      <w:bookmarkEnd w:id="18"/>
      <w:bookmarkEnd w:id="19"/>
      <w:bookmarkEnd w:id="20"/>
      <w:bookmarkEnd w:id="21"/>
      <w:bookmarkEnd w:id="22"/>
      <w:bookmarkEnd w:id="23"/>
      <w:bookmarkEnd w:id="24"/>
    </w:p>
    <w:p w14:paraId="779DBDD8" w14:textId="077CE1A0" w:rsidR="00EC578E" w:rsidRPr="004C284E" w:rsidRDefault="00EC578E" w:rsidP="00EC578E">
      <w:pPr>
        <w:overflowPunct/>
        <w:autoSpaceDE/>
        <w:autoSpaceDN/>
        <w:adjustRightInd/>
        <w:textAlignment w:val="auto"/>
        <w:rPr>
          <w:lang w:eastAsia="zh-CN"/>
        </w:rPr>
      </w:pPr>
      <w:r w:rsidRPr="004C284E">
        <w:rPr>
          <w:lang w:eastAsia="zh-CN"/>
        </w:rPr>
        <w:t xml:space="preserve">A slot format includes downlink symbols, uplink symbols, and </w:t>
      </w:r>
      <w:proofErr w:type="gramStart"/>
      <w:r w:rsidR="00B40261">
        <w:rPr>
          <w:lang w:eastAsia="zh-CN"/>
        </w:rPr>
        <w:t xml:space="preserve">transition </w:t>
      </w:r>
      <w:r w:rsidRPr="004C284E">
        <w:rPr>
          <w:lang w:eastAsia="zh-CN"/>
        </w:rPr>
        <w:t xml:space="preserve"> symbols</w:t>
      </w:r>
      <w:proofErr w:type="gramEnd"/>
      <w:r w:rsidRPr="004C284E">
        <w:rPr>
          <w:lang w:eastAsia="zh-CN"/>
        </w:rPr>
        <w:t xml:space="preserve">. </w:t>
      </w:r>
    </w:p>
    <w:p w14:paraId="798909C4" w14:textId="77777777" w:rsidR="00EC578E" w:rsidRPr="004C284E" w:rsidRDefault="00EC578E" w:rsidP="00EC578E">
      <w:pPr>
        <w:overflowPunct/>
        <w:autoSpaceDE/>
        <w:autoSpaceDN/>
        <w:adjustRightInd/>
        <w:textAlignment w:val="auto"/>
        <w:rPr>
          <w:lang w:eastAsia="zh-CN"/>
        </w:rPr>
      </w:pPr>
      <w:r w:rsidRPr="004C284E">
        <w:rPr>
          <w:lang w:eastAsia="zh-CN"/>
        </w:rPr>
        <w:t>The following are applicable for each serving cell.</w:t>
      </w:r>
    </w:p>
    <w:p w14:paraId="19489F9D" w14:textId="77777777" w:rsidR="00EC578E" w:rsidRPr="004C284E" w:rsidRDefault="00EC578E" w:rsidP="00EC578E">
      <w:pPr>
        <w:overflowPunct/>
        <w:autoSpaceDE/>
        <w:autoSpaceDN/>
        <w:adjustRightInd/>
        <w:textAlignment w:val="auto"/>
        <w:rPr>
          <w:rFonts w:eastAsia="Times New Roman"/>
        </w:rPr>
      </w:pPr>
      <w:r w:rsidRPr="004C284E">
        <w:rPr>
          <w:rFonts w:eastAsia="Times New Roman"/>
        </w:rPr>
        <w:t xml:space="preserve">If a UE is provided </w:t>
      </w:r>
      <w:proofErr w:type="spellStart"/>
      <w:r w:rsidRPr="004C284E">
        <w:rPr>
          <w:rFonts w:eastAsia="Times New Roman"/>
          <w:i/>
          <w:lang w:val="en-US"/>
        </w:rPr>
        <w:t>tdd</w:t>
      </w:r>
      <w:proofErr w:type="spellEnd"/>
      <w:r w:rsidRPr="004C284E">
        <w:rPr>
          <w:rFonts w:eastAsia="Times New Roman"/>
          <w:i/>
          <w:lang w:val="en-US"/>
        </w:rPr>
        <w:t>-</w:t>
      </w:r>
      <w:r w:rsidRPr="004C284E">
        <w:rPr>
          <w:rFonts w:eastAsia="Times New Roman"/>
          <w:i/>
        </w:rPr>
        <w:t>UL-DL-</w:t>
      </w:r>
      <w:r w:rsidRPr="004C284E">
        <w:rPr>
          <w:rFonts w:eastAsia="Times New Roman"/>
          <w:i/>
          <w:lang w:val="en-US"/>
        </w:rPr>
        <w:t>C</w:t>
      </w:r>
      <w:proofErr w:type="spellStart"/>
      <w:r w:rsidRPr="004C284E">
        <w:rPr>
          <w:rFonts w:eastAsia="Times New Roman"/>
          <w:i/>
        </w:rPr>
        <w:t>onfiguration</w:t>
      </w:r>
      <w:proofErr w:type="spellEnd"/>
      <w:r w:rsidRPr="004C284E">
        <w:rPr>
          <w:rFonts w:eastAsia="Times New Roman"/>
          <w:i/>
          <w:lang w:val="en-US"/>
        </w:rPr>
        <w:t>C</w:t>
      </w:r>
      <w:proofErr w:type="spellStart"/>
      <w:r w:rsidRPr="004C284E">
        <w:rPr>
          <w:rFonts w:eastAsia="Times New Roman"/>
          <w:i/>
        </w:rPr>
        <w:t>ommon</w:t>
      </w:r>
      <w:proofErr w:type="spellEnd"/>
      <w:r w:rsidRPr="004C284E">
        <w:rPr>
          <w:rFonts w:eastAsia="Times New Roman"/>
        </w:rPr>
        <w:t>, the UE set</w:t>
      </w:r>
      <w:r w:rsidRPr="004C284E">
        <w:rPr>
          <w:rFonts w:eastAsia="Times New Roman"/>
          <w:lang w:val="en-US"/>
        </w:rPr>
        <w:t>s</w:t>
      </w:r>
      <w:r w:rsidRPr="004C284E">
        <w:rPr>
          <w:rFonts w:eastAsia="Times New Roman"/>
        </w:rPr>
        <w:t xml:space="preserve"> the slot format per slot over </w:t>
      </w:r>
      <w:proofErr w:type="gramStart"/>
      <w:r w:rsidRPr="004C284E">
        <w:rPr>
          <w:rFonts w:eastAsia="Times New Roman"/>
        </w:rPr>
        <w:t>a number of</w:t>
      </w:r>
      <w:proofErr w:type="gramEnd"/>
      <w:r w:rsidRPr="004C284E">
        <w:rPr>
          <w:rFonts w:eastAsia="Times New Roman"/>
        </w:rPr>
        <w:t xml:space="preserve"> slots as indicated by </w:t>
      </w:r>
      <w:proofErr w:type="spellStart"/>
      <w:r w:rsidRPr="004C284E">
        <w:rPr>
          <w:rFonts w:eastAsia="Times New Roman"/>
          <w:i/>
          <w:lang w:val="en-US"/>
        </w:rPr>
        <w:t>tdd</w:t>
      </w:r>
      <w:proofErr w:type="spellEnd"/>
      <w:r w:rsidRPr="004C284E">
        <w:rPr>
          <w:rFonts w:eastAsia="Times New Roman"/>
          <w:i/>
          <w:lang w:val="en-US"/>
        </w:rPr>
        <w:t>-</w:t>
      </w:r>
      <w:r w:rsidRPr="004C284E">
        <w:rPr>
          <w:rFonts w:eastAsia="Times New Roman"/>
          <w:i/>
        </w:rPr>
        <w:t>UL-DL-</w:t>
      </w:r>
      <w:r w:rsidRPr="004C284E">
        <w:rPr>
          <w:rFonts w:eastAsia="Times New Roman"/>
          <w:i/>
          <w:lang w:val="en-US"/>
        </w:rPr>
        <w:t>C</w:t>
      </w:r>
      <w:proofErr w:type="spellStart"/>
      <w:r w:rsidRPr="004C284E">
        <w:rPr>
          <w:rFonts w:eastAsia="Times New Roman"/>
          <w:i/>
        </w:rPr>
        <w:t>onfiguration</w:t>
      </w:r>
      <w:proofErr w:type="spellEnd"/>
      <w:r w:rsidRPr="004C284E">
        <w:rPr>
          <w:rFonts w:eastAsia="Times New Roman"/>
          <w:i/>
          <w:lang w:val="en-US"/>
        </w:rPr>
        <w:t>C</w:t>
      </w:r>
      <w:proofErr w:type="spellStart"/>
      <w:r w:rsidRPr="004C284E">
        <w:rPr>
          <w:rFonts w:eastAsia="Times New Roman"/>
          <w:i/>
        </w:rPr>
        <w:t>ommon</w:t>
      </w:r>
      <w:proofErr w:type="spellEnd"/>
      <w:r w:rsidRPr="004C284E">
        <w:rPr>
          <w:rFonts w:eastAsia="Times New Roman"/>
        </w:rPr>
        <w:t xml:space="preserve">. </w:t>
      </w:r>
    </w:p>
    <w:p w14:paraId="122003CF" w14:textId="77777777" w:rsidR="00EC578E" w:rsidRPr="004C284E" w:rsidRDefault="00EC578E" w:rsidP="00EC578E">
      <w:pPr>
        <w:overflowPunct/>
        <w:autoSpaceDE/>
        <w:autoSpaceDN/>
        <w:adjustRightInd/>
        <w:textAlignment w:val="auto"/>
        <w:rPr>
          <w:rFonts w:eastAsia="Times New Roman"/>
          <w:lang w:val="en-US"/>
        </w:rPr>
      </w:pPr>
      <w:r w:rsidRPr="004C284E">
        <w:rPr>
          <w:rFonts w:eastAsia="Times New Roman"/>
          <w:lang w:val="en-US"/>
        </w:rPr>
        <w:t xml:space="preserve">The </w:t>
      </w:r>
      <w:proofErr w:type="spellStart"/>
      <w:r w:rsidRPr="004C284E">
        <w:rPr>
          <w:rFonts w:eastAsia="Times New Roman"/>
          <w:i/>
          <w:lang w:val="en-US"/>
        </w:rPr>
        <w:t>tdd</w:t>
      </w:r>
      <w:proofErr w:type="spellEnd"/>
      <w:r w:rsidRPr="004C284E">
        <w:rPr>
          <w:rFonts w:eastAsia="Times New Roman"/>
          <w:i/>
          <w:lang w:val="en-US"/>
        </w:rPr>
        <w:t>-</w:t>
      </w:r>
      <w:r w:rsidRPr="004C284E">
        <w:rPr>
          <w:rFonts w:eastAsia="Times New Roman"/>
          <w:i/>
        </w:rPr>
        <w:t>UL-DL-</w:t>
      </w:r>
      <w:r w:rsidRPr="004C284E">
        <w:rPr>
          <w:rFonts w:eastAsia="Times New Roman"/>
          <w:i/>
          <w:lang w:val="en-US"/>
        </w:rPr>
        <w:t>C</w:t>
      </w:r>
      <w:proofErr w:type="spellStart"/>
      <w:r w:rsidRPr="004C284E">
        <w:rPr>
          <w:rFonts w:eastAsia="Times New Roman"/>
          <w:i/>
        </w:rPr>
        <w:t>onfiguration</w:t>
      </w:r>
      <w:proofErr w:type="spellEnd"/>
      <w:r w:rsidRPr="004C284E">
        <w:rPr>
          <w:rFonts w:eastAsia="Times New Roman"/>
          <w:i/>
          <w:lang w:val="en-US"/>
        </w:rPr>
        <w:t>C</w:t>
      </w:r>
      <w:proofErr w:type="spellStart"/>
      <w:r w:rsidRPr="004C284E">
        <w:rPr>
          <w:rFonts w:eastAsia="Times New Roman"/>
          <w:i/>
        </w:rPr>
        <w:t>ommon</w:t>
      </w:r>
      <w:proofErr w:type="spellEnd"/>
      <w:r w:rsidRPr="004C284E">
        <w:rPr>
          <w:rFonts w:eastAsia="Times New Roman"/>
          <w:lang w:val="en-US"/>
        </w:rPr>
        <w:t xml:space="preserve"> provides</w:t>
      </w:r>
    </w:p>
    <w:p w14:paraId="713ED165" w14:textId="0817496B" w:rsidR="00EC578E" w:rsidRPr="004C284E" w:rsidRDefault="00EC578E" w:rsidP="00EC578E">
      <w:pPr>
        <w:overflowPunct/>
        <w:autoSpaceDE/>
        <w:autoSpaceDN/>
        <w:adjustRightInd/>
        <w:ind w:firstLine="270"/>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a</w:t>
      </w:r>
      <w:r w:rsidRPr="004C284E">
        <w:rPr>
          <w:rFonts w:eastAsia="Times New Roman"/>
          <w:lang w:val="x-none" w:eastAsia="zh-CN"/>
        </w:rPr>
        <w:t xml:space="preserve"> reference SCS</w:t>
      </w:r>
      <w:r w:rsidRPr="004C284E">
        <w:rPr>
          <w:rFonts w:eastAsia="Times New Roman"/>
          <w:lang w:val="en-US" w:eastAsia="zh-CN"/>
        </w:rPr>
        <w:t xml:space="preserve"> configuration </w:t>
      </w:r>
      <m:oMath>
        <m:sSub>
          <m:sSubPr>
            <m:ctrlPr>
              <w:rPr>
                <w:rFonts w:ascii="Cambria Math" w:eastAsia="Times New Roman" w:hAnsi="Cambria Math"/>
                <w:i/>
                <w:lang w:val="x-none"/>
              </w:rPr>
            </m:ctrlPr>
          </m:sSubPr>
          <m:e>
            <m:r>
              <w:rPr>
                <w:rFonts w:ascii="Cambria Math" w:eastAsia="Times New Roman"/>
                <w:lang w:val="x-none"/>
              </w:rPr>
              <m:t>μ</m:t>
            </m:r>
          </m:e>
          <m:sub>
            <m:r>
              <m:rPr>
                <m:nor/>
              </m:rPr>
              <w:rPr>
                <w:rFonts w:ascii="Cambria Math" w:eastAsia="Times New Roman"/>
                <w:lang w:val="x-none"/>
              </w:rPr>
              <m:t>ref</m:t>
            </m:r>
            <m:ctrlPr>
              <w:rPr>
                <w:rFonts w:ascii="Cambria Math" w:eastAsia="Times New Roman" w:hAnsi="Cambria Math"/>
                <w:lang w:val="x-none"/>
              </w:rPr>
            </m:ctrlPr>
          </m:sub>
        </m:sSub>
      </m:oMath>
      <w:r w:rsidRPr="004C284E">
        <w:rPr>
          <w:rFonts w:eastAsia="Times New Roman"/>
          <w:lang w:val="en-US" w:eastAsia="zh-CN"/>
        </w:rPr>
        <w:t xml:space="preserve"> by </w:t>
      </w:r>
      <w:proofErr w:type="spellStart"/>
      <w:r w:rsidRPr="004C284E">
        <w:rPr>
          <w:rFonts w:eastAsia="Times New Roman"/>
          <w:i/>
          <w:lang w:val="x-none"/>
        </w:rPr>
        <w:t>referenceSubcarrierSpacing</w:t>
      </w:r>
      <w:proofErr w:type="spellEnd"/>
    </w:p>
    <w:p w14:paraId="11F40E8C" w14:textId="77777777" w:rsidR="00EC578E" w:rsidRPr="004C284E" w:rsidRDefault="00EC578E" w:rsidP="00EC578E">
      <w:pPr>
        <w:overflowPunct/>
        <w:autoSpaceDE/>
        <w:autoSpaceDN/>
        <w:adjustRightInd/>
        <w:ind w:left="270"/>
        <w:textAlignment w:val="auto"/>
        <w:rPr>
          <w:rFonts w:eastAsia="Times New Roman"/>
          <w:lang w:val="en-US" w:eastAsia="zh-CN"/>
        </w:rPr>
      </w:pPr>
      <w:r w:rsidRPr="004C284E">
        <w:rPr>
          <w:rFonts w:eastAsia="Times New Roman"/>
          <w:lang w:val="x-none"/>
        </w:rPr>
        <w:t>-</w:t>
      </w:r>
      <w:r w:rsidRPr="004C284E">
        <w:rPr>
          <w:rFonts w:eastAsia="Times New Roman"/>
          <w:lang w:val="x-none"/>
        </w:rPr>
        <w:tab/>
        <w:t>a</w:t>
      </w:r>
      <w:r w:rsidRPr="004C284E">
        <w:rPr>
          <w:rFonts w:eastAsia="Times New Roman"/>
          <w:lang w:val="en-US"/>
        </w:rPr>
        <w:t xml:space="preserve"> </w:t>
      </w:r>
      <w:r w:rsidRPr="004C284E">
        <w:rPr>
          <w:rFonts w:eastAsia="Times New Roman"/>
          <w:i/>
          <w:lang w:val="en-US" w:eastAsia="zh-CN"/>
        </w:rPr>
        <w:t>pattern1</w:t>
      </w:r>
      <w:r w:rsidRPr="004C284E">
        <w:rPr>
          <w:rFonts w:eastAsia="Times New Roman"/>
          <w:lang w:val="en-US" w:eastAsia="zh-CN"/>
        </w:rPr>
        <w:t xml:space="preserve">. </w:t>
      </w:r>
    </w:p>
    <w:p w14:paraId="5ADED844" w14:textId="77777777" w:rsidR="00EC578E" w:rsidRPr="004C284E" w:rsidRDefault="00EC578E" w:rsidP="00EC578E">
      <w:pPr>
        <w:overflowPunct/>
        <w:autoSpaceDE/>
        <w:autoSpaceDN/>
        <w:adjustRightInd/>
        <w:ind w:left="270" w:hanging="270"/>
        <w:textAlignment w:val="auto"/>
        <w:rPr>
          <w:rFonts w:eastAsia="Times New Roman"/>
          <w:lang w:val="en-US"/>
        </w:rPr>
      </w:pPr>
      <w:r w:rsidRPr="004C284E">
        <w:rPr>
          <w:rFonts w:eastAsia="Times New Roman"/>
          <w:lang w:val="en-US" w:eastAsia="zh-CN"/>
        </w:rPr>
        <w:t xml:space="preserve">The </w:t>
      </w:r>
      <w:r w:rsidRPr="004C284E">
        <w:rPr>
          <w:rFonts w:eastAsia="Times New Roman"/>
          <w:i/>
          <w:lang w:val="en-US" w:eastAsia="zh-CN"/>
        </w:rPr>
        <w:t>pattern1</w:t>
      </w:r>
      <w:r w:rsidRPr="004C284E">
        <w:rPr>
          <w:rFonts w:eastAsia="Times New Roman"/>
          <w:lang w:val="en-US" w:eastAsia="zh-CN"/>
        </w:rPr>
        <w:t xml:space="preserve"> provides</w:t>
      </w:r>
    </w:p>
    <w:p w14:paraId="321B8684" w14:textId="733E4C98" w:rsidR="00EC578E" w:rsidRPr="004C284E" w:rsidRDefault="00EC578E" w:rsidP="00EC578E">
      <w:pPr>
        <w:overflowPunct/>
        <w:autoSpaceDE/>
        <w:autoSpaceDN/>
        <w:adjustRightInd/>
        <w:ind w:firstLine="270"/>
        <w:textAlignment w:val="auto"/>
        <w:rPr>
          <w:rFonts w:eastAsia="Times New Roman"/>
          <w:lang w:val="x-none"/>
        </w:rPr>
      </w:pPr>
      <w:r w:rsidRPr="004C284E">
        <w:rPr>
          <w:rFonts w:eastAsia="Times New Roman"/>
          <w:lang w:val="x-none" w:eastAsia="zh-CN"/>
        </w:rPr>
        <w:t>-</w:t>
      </w:r>
      <w:r w:rsidRPr="004C284E">
        <w:rPr>
          <w:rFonts w:eastAsia="Times New Roman"/>
          <w:lang w:val="x-none" w:eastAsia="zh-CN"/>
        </w:rPr>
        <w:tab/>
      </w:r>
      <w:r w:rsidRPr="004C284E">
        <w:rPr>
          <w:rFonts w:eastAsia="Times New Roman"/>
          <w:lang w:val="en-US" w:eastAsia="zh-CN"/>
        </w:rPr>
        <w:t>a</w:t>
      </w:r>
      <w:r w:rsidRPr="004C284E">
        <w:rPr>
          <w:rFonts w:eastAsia="Times New Roman"/>
          <w:lang w:val="x-none" w:eastAsia="zh-CN"/>
        </w:rPr>
        <w:t xml:space="preserve"> slot configuration period </w:t>
      </w:r>
      <w:r w:rsidRPr="004C284E">
        <w:rPr>
          <w:rFonts w:eastAsia="Times New Roman"/>
          <w:lang w:val="en-US" w:eastAsia="zh-CN"/>
        </w:rPr>
        <w:t xml:space="preserve">of </w:t>
      </w:r>
      <m:oMath>
        <m:r>
          <w:rPr>
            <w:rFonts w:ascii="Cambria Math" w:eastAsia="Times New Roman"/>
            <w:lang w:val="x-none"/>
          </w:rPr>
          <m:t>P</m:t>
        </m:r>
      </m:oMath>
      <w:r w:rsidRPr="004C284E">
        <w:rPr>
          <w:rFonts w:eastAsia="Times New Roman"/>
          <w:lang w:val="en-US" w:eastAsia="zh-CN"/>
        </w:rPr>
        <w:t xml:space="preserve"> msec </w:t>
      </w:r>
      <w:r w:rsidRPr="004C284E">
        <w:rPr>
          <w:rFonts w:eastAsia="Times New Roman"/>
          <w:lang w:val="x-none" w:eastAsia="zh-CN"/>
        </w:rPr>
        <w:t>by</w:t>
      </w:r>
      <w:r w:rsidRPr="004C284E">
        <w:rPr>
          <w:rFonts w:eastAsia="Times New Roman"/>
          <w:lang w:val="en-US" w:eastAsia="zh-CN"/>
        </w:rPr>
        <w:t xml:space="preserve"> </w:t>
      </w:r>
      <w:r w:rsidRPr="004C284E">
        <w:rPr>
          <w:rFonts w:eastAsia="Times New Roman"/>
          <w:i/>
          <w:lang w:val="x-none"/>
        </w:rPr>
        <w:t>dl-UL-</w:t>
      </w:r>
      <w:proofErr w:type="spellStart"/>
      <w:r w:rsidRPr="004C284E">
        <w:rPr>
          <w:rFonts w:eastAsia="Times New Roman"/>
          <w:i/>
          <w:lang w:val="x-none"/>
        </w:rPr>
        <w:t>TransmissionPeriodicity</w:t>
      </w:r>
      <w:proofErr w:type="spellEnd"/>
    </w:p>
    <w:p w14:paraId="65043950" w14:textId="5E59E5EE" w:rsidR="00EC578E" w:rsidRPr="004C284E" w:rsidRDefault="00EC578E" w:rsidP="00EC578E">
      <w:pPr>
        <w:overflowPunct/>
        <w:autoSpaceDE/>
        <w:autoSpaceDN/>
        <w:adjustRightInd/>
        <w:ind w:firstLine="270"/>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a</w:t>
      </w:r>
      <w:r w:rsidRPr="004C284E">
        <w:rPr>
          <w:rFonts w:eastAsia="Times New Roman"/>
          <w:lang w:val="x-none"/>
        </w:rPr>
        <w:t xml:space="preserve"> number of </w:t>
      </w:r>
      <w:r w:rsidRPr="004C284E">
        <w:rPr>
          <w:rFonts w:eastAsia="Times New Roman"/>
          <w:lang w:val="en-US"/>
        </w:rPr>
        <w:t xml:space="preserve">slots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slots</m:t>
            </m:r>
            <m:ctrlPr>
              <w:rPr>
                <w:rFonts w:ascii="Cambria Math" w:eastAsia="Times New Roman" w:hAnsi="Cambria Math"/>
                <w:lang w:val="x-none"/>
              </w:rPr>
            </m:ctrlPr>
          </m:sub>
        </m:sSub>
      </m:oMath>
      <w:r w:rsidRPr="004C284E">
        <w:rPr>
          <w:rFonts w:eastAsia="Times New Roman"/>
          <w:lang w:val="en-US"/>
        </w:rPr>
        <w:t xml:space="preserve"> with</w:t>
      </w:r>
      <w:r w:rsidRPr="004C284E">
        <w:rPr>
          <w:rFonts w:eastAsia="Times New Roman"/>
          <w:lang w:val="x-none"/>
        </w:rPr>
        <w:t xml:space="preserve"> only downlink symbols by </w:t>
      </w:r>
      <w:proofErr w:type="spellStart"/>
      <w:r w:rsidRPr="004C284E">
        <w:rPr>
          <w:rFonts w:eastAsia="Times New Roman"/>
          <w:i/>
          <w:lang w:val="x-none"/>
        </w:rPr>
        <w:t>nrofDownlinkSlots</w:t>
      </w:r>
      <w:proofErr w:type="spellEnd"/>
    </w:p>
    <w:p w14:paraId="6E179737" w14:textId="6A8A4953" w:rsidR="00EC578E" w:rsidRPr="004C284E" w:rsidRDefault="00EC578E" w:rsidP="00EC578E">
      <w:pPr>
        <w:overflowPunct/>
        <w:autoSpaceDE/>
        <w:autoSpaceDN/>
        <w:adjustRightInd/>
        <w:ind w:firstLine="270"/>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a</w:t>
      </w:r>
      <w:r w:rsidRPr="004C284E">
        <w:rPr>
          <w:rFonts w:eastAsia="Times New Roman"/>
          <w:lang w:val="x-none"/>
        </w:rPr>
        <w:t xml:space="preserve"> number of downlink </w:t>
      </w:r>
      <w:r w:rsidRPr="004C284E">
        <w:rPr>
          <w:rFonts w:eastAsia="Times New Roman"/>
          <w:lang w:val="en-US"/>
        </w:rPr>
        <w:t xml:space="preserve">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sym</m:t>
            </m:r>
            <m:ctrlPr>
              <w:rPr>
                <w:rFonts w:ascii="Cambria Math" w:eastAsia="Times New Roman" w:hAnsi="Cambria Math"/>
                <w:lang w:val="x-none"/>
              </w:rPr>
            </m:ctrlPr>
          </m:sub>
        </m:sSub>
      </m:oMath>
      <w:r w:rsidRPr="004C284E">
        <w:rPr>
          <w:rFonts w:eastAsia="Times New Roman"/>
          <w:lang w:val="en-US"/>
        </w:rPr>
        <w:t xml:space="preserve"> by </w:t>
      </w:r>
      <w:proofErr w:type="spellStart"/>
      <w:r w:rsidRPr="004C284E">
        <w:rPr>
          <w:rFonts w:eastAsia="Times New Roman"/>
          <w:i/>
          <w:lang w:val="x-none"/>
        </w:rPr>
        <w:t>nrofDownlinkSymbols</w:t>
      </w:r>
      <w:proofErr w:type="spellEnd"/>
    </w:p>
    <w:p w14:paraId="1A10FB10" w14:textId="386E4D7F" w:rsidR="00EC578E" w:rsidRPr="004C284E" w:rsidRDefault="00EC578E" w:rsidP="00EC578E">
      <w:pPr>
        <w:overflowPunct/>
        <w:autoSpaceDE/>
        <w:autoSpaceDN/>
        <w:adjustRightInd/>
        <w:ind w:firstLine="270"/>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a</w:t>
      </w:r>
      <w:r w:rsidRPr="004C284E">
        <w:rPr>
          <w:rFonts w:eastAsia="Times New Roman"/>
          <w:lang w:val="x-none"/>
        </w:rPr>
        <w:t xml:space="preserve"> number of </w:t>
      </w:r>
      <w:r w:rsidRPr="004C284E">
        <w:rPr>
          <w:rFonts w:eastAsia="Times New Roman"/>
          <w:lang w:val="en-US"/>
        </w:rPr>
        <w:t xml:space="preserve">slots </w:t>
      </w:r>
      <m:oMath>
        <m:sSub>
          <m:sSubPr>
            <m:ctrlPr>
              <w:rPr>
                <w:rFonts w:ascii="Cambria Math" w:eastAsia="Times New Roman" w:hAnsi="Cambria Math"/>
                <w:i/>
                <w:lang w:val="x-none"/>
              </w:rPr>
            </m:ctrlPr>
          </m:sSubPr>
          <m:e>
            <m:r>
              <w:rPr>
                <w:rFonts w:ascii="Cambria Math" w:eastAsia="Times New Roman"/>
                <w:lang w:val="x-none"/>
              </w:rPr>
              <m:t>u</m:t>
            </m:r>
          </m:e>
          <m:sub>
            <m:r>
              <m:rPr>
                <m:nor/>
              </m:rPr>
              <w:rPr>
                <w:rFonts w:ascii="Cambria Math" w:eastAsia="Times New Roman"/>
                <w:lang w:val="x-none"/>
              </w:rPr>
              <m:t>slots</m:t>
            </m:r>
            <m:ctrlPr>
              <w:rPr>
                <w:rFonts w:ascii="Cambria Math" w:eastAsia="Times New Roman" w:hAnsi="Cambria Math"/>
                <w:lang w:val="x-none"/>
              </w:rPr>
            </m:ctrlPr>
          </m:sub>
        </m:sSub>
      </m:oMath>
      <w:r w:rsidRPr="004C284E">
        <w:rPr>
          <w:rFonts w:eastAsia="Times New Roman"/>
          <w:lang w:val="en-US"/>
        </w:rPr>
        <w:t xml:space="preserve"> with</w:t>
      </w:r>
      <w:r w:rsidRPr="004C284E">
        <w:rPr>
          <w:rFonts w:eastAsia="Times New Roman"/>
          <w:lang w:val="x-none"/>
        </w:rPr>
        <w:t xml:space="preserve"> only uplink symbols by </w:t>
      </w:r>
      <w:proofErr w:type="spellStart"/>
      <w:r w:rsidRPr="004C284E">
        <w:rPr>
          <w:rFonts w:eastAsia="Times New Roman"/>
          <w:i/>
          <w:lang w:val="x-none"/>
        </w:rPr>
        <w:t>nrofUplinkSlots</w:t>
      </w:r>
      <w:proofErr w:type="spellEnd"/>
    </w:p>
    <w:p w14:paraId="187C65D0" w14:textId="74859CDB" w:rsidR="00EC578E" w:rsidRPr="004C284E" w:rsidRDefault="00EC578E" w:rsidP="00EC578E">
      <w:pPr>
        <w:overflowPunct/>
        <w:autoSpaceDE/>
        <w:autoSpaceDN/>
        <w:adjustRightInd/>
        <w:ind w:firstLine="270"/>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a</w:t>
      </w:r>
      <w:r w:rsidRPr="004C284E">
        <w:rPr>
          <w:rFonts w:eastAsia="Times New Roman"/>
          <w:lang w:val="x-none"/>
        </w:rPr>
        <w:t xml:space="preserve"> number of uplink </w:t>
      </w:r>
      <w:r w:rsidRPr="004C284E">
        <w:rPr>
          <w:rFonts w:eastAsia="Times New Roman"/>
          <w:lang w:val="en-US"/>
        </w:rPr>
        <w:t xml:space="preserve">symbols </w:t>
      </w:r>
      <m:oMath>
        <m:sSub>
          <m:sSubPr>
            <m:ctrlPr>
              <w:rPr>
                <w:rFonts w:ascii="Cambria Math" w:eastAsia="Times New Roman" w:hAnsi="Cambria Math"/>
                <w:i/>
                <w:lang w:val="x-none"/>
              </w:rPr>
            </m:ctrlPr>
          </m:sSubPr>
          <m:e>
            <m:r>
              <w:rPr>
                <w:rFonts w:ascii="Cambria Math" w:eastAsia="Times New Roman"/>
                <w:lang w:val="x-none"/>
              </w:rPr>
              <m:t>u</m:t>
            </m:r>
          </m:e>
          <m:sub>
            <m:r>
              <m:rPr>
                <m:nor/>
              </m:rPr>
              <w:rPr>
                <w:rFonts w:ascii="Cambria Math" w:eastAsia="Times New Roman"/>
                <w:lang w:val="x-none"/>
              </w:rPr>
              <m:t>sym</m:t>
            </m:r>
            <m:ctrlPr>
              <w:rPr>
                <w:rFonts w:ascii="Cambria Math" w:eastAsia="Times New Roman" w:hAnsi="Cambria Math"/>
                <w:lang w:val="x-none"/>
              </w:rPr>
            </m:ctrlPr>
          </m:sub>
        </m:sSub>
      </m:oMath>
      <w:r w:rsidRPr="004C284E">
        <w:rPr>
          <w:rFonts w:eastAsia="Times New Roman"/>
          <w:lang w:val="en-US"/>
        </w:rPr>
        <w:t xml:space="preserve"> by</w:t>
      </w:r>
      <w:r w:rsidRPr="004C284E">
        <w:rPr>
          <w:rFonts w:eastAsia="Times New Roman"/>
          <w:lang w:val="x-none"/>
        </w:rPr>
        <w:t xml:space="preserve"> </w:t>
      </w:r>
      <w:proofErr w:type="spellStart"/>
      <w:r w:rsidRPr="004C284E">
        <w:rPr>
          <w:rFonts w:eastAsia="Times New Roman"/>
          <w:i/>
          <w:lang w:val="x-none"/>
        </w:rPr>
        <w:t>nrofUplinkSymbols</w:t>
      </w:r>
      <w:proofErr w:type="spellEnd"/>
    </w:p>
    <w:p w14:paraId="775A9D99" w14:textId="05B9941B" w:rsidR="00EC578E" w:rsidRPr="004C284E" w:rsidRDefault="00EC578E" w:rsidP="00EC578E">
      <w:pPr>
        <w:overflowPunct/>
        <w:autoSpaceDE/>
        <w:autoSpaceDN/>
        <w:adjustRightInd/>
        <w:textAlignment w:val="auto"/>
        <w:rPr>
          <w:rFonts w:eastAsia="Times New Roman"/>
          <w:lang w:val="x-none"/>
        </w:rPr>
      </w:pPr>
      <w:r w:rsidRPr="004C284E">
        <w:rPr>
          <w:rFonts w:eastAsia="Times New Roman"/>
          <w:lang w:val="en-US"/>
        </w:rPr>
        <w:lastRenderedPageBreak/>
        <w:t xml:space="preserve">A value </w:t>
      </w:r>
      <m:oMath>
        <m:r>
          <w:rPr>
            <w:rFonts w:ascii="Cambria Math" w:eastAsia="Times New Roman" w:hAnsi="Cambria Math"/>
            <w:lang w:val="x-none"/>
          </w:rPr>
          <m:t>P=0.625</m:t>
        </m:r>
      </m:oMath>
      <w:r w:rsidRPr="004C284E">
        <w:rPr>
          <w:rFonts w:eastAsia="Times New Roman"/>
          <w:lang w:val="x-none"/>
        </w:rPr>
        <w:t xml:space="preserve"> </w:t>
      </w:r>
      <w:r w:rsidRPr="004C284E">
        <w:rPr>
          <w:rFonts w:eastAsia="Times New Roman"/>
          <w:lang w:val="en-US"/>
        </w:rPr>
        <w:t xml:space="preserve">msec is valid only for </w:t>
      </w:r>
      <m:oMath>
        <m:sSub>
          <m:sSubPr>
            <m:ctrlPr>
              <w:rPr>
                <w:rFonts w:ascii="Cambria Math" w:eastAsia="Times New Roman" w:hAnsi="Cambria Math"/>
                <w:i/>
                <w:lang w:val="x-none"/>
              </w:rPr>
            </m:ctrlPr>
          </m:sSubPr>
          <m:e>
            <m:r>
              <w:rPr>
                <w:rFonts w:ascii="Cambria Math" w:eastAsia="Times New Roman" w:hAnsi="Cambria Math"/>
                <w:lang w:val="x-none"/>
              </w:rPr>
              <m:t>μ</m:t>
            </m:r>
          </m:e>
          <m:sub>
            <m:r>
              <m:rPr>
                <m:nor/>
              </m:rPr>
              <w:rPr>
                <w:rFonts w:ascii="Cambria Math" w:eastAsia="Times New Roman" w:hAnsi="Cambria Math"/>
                <w:lang w:val="x-none"/>
              </w:rPr>
              <m:t>ref</m:t>
            </m:r>
            <m:ctrlPr>
              <w:rPr>
                <w:rFonts w:ascii="Cambria Math" w:eastAsia="Times New Roman" w:hAnsi="Cambria Math"/>
                <w:lang w:val="x-none"/>
              </w:rPr>
            </m:ctrlPr>
          </m:sub>
        </m:sSub>
        <m:r>
          <w:rPr>
            <w:rFonts w:ascii="Cambria Math" w:eastAsia="Times New Roman" w:hAnsi="Cambria Math"/>
            <w:lang w:val="x-none"/>
          </w:rPr>
          <m:t>=3</m:t>
        </m:r>
      </m:oMath>
      <w:r w:rsidRPr="004C284E">
        <w:rPr>
          <w:rFonts w:eastAsia="Times New Roman"/>
          <w:lang w:val="en-US"/>
        </w:rPr>
        <w:t xml:space="preserve">. </w:t>
      </w:r>
      <w:r w:rsidRPr="004C284E">
        <w:rPr>
          <w:rFonts w:eastAsia="Times New Roman"/>
          <w:lang w:val="x-none"/>
        </w:rPr>
        <w:t xml:space="preserve"> </w:t>
      </w:r>
      <w:r w:rsidRPr="004C284E">
        <w:rPr>
          <w:rFonts w:eastAsia="Times New Roman"/>
          <w:lang w:val="en-US"/>
        </w:rPr>
        <w:t xml:space="preserve">A value </w:t>
      </w:r>
      <m:oMath>
        <m:r>
          <w:rPr>
            <w:rFonts w:ascii="Cambria Math" w:eastAsia="Times New Roman" w:hAnsi="Cambria Math"/>
            <w:lang w:val="x-none"/>
          </w:rPr>
          <m:t>P=1.25</m:t>
        </m:r>
      </m:oMath>
      <w:r w:rsidRPr="004C284E">
        <w:rPr>
          <w:rFonts w:eastAsia="Times New Roman"/>
          <w:lang w:val="x-none"/>
        </w:rPr>
        <w:t xml:space="preserve"> </w:t>
      </w:r>
      <w:r w:rsidRPr="004C284E">
        <w:rPr>
          <w:rFonts w:eastAsia="Times New Roman"/>
          <w:lang w:val="en-US"/>
        </w:rPr>
        <w:t xml:space="preserve">msec is valid only for </w:t>
      </w:r>
      <m:oMath>
        <m:sSub>
          <m:sSubPr>
            <m:ctrlPr>
              <w:rPr>
                <w:rFonts w:ascii="Cambria Math" w:eastAsia="Times New Roman" w:hAnsi="Cambria Math"/>
                <w:i/>
                <w:lang w:val="x-none"/>
              </w:rPr>
            </m:ctrlPr>
          </m:sSubPr>
          <m:e>
            <m:r>
              <w:rPr>
                <w:rFonts w:ascii="Cambria Math" w:eastAsia="Times New Roman" w:hAnsi="Cambria Math"/>
                <w:lang w:val="x-none"/>
              </w:rPr>
              <m:t>μ</m:t>
            </m:r>
          </m:e>
          <m:sub>
            <m:r>
              <m:rPr>
                <m:nor/>
              </m:rPr>
              <w:rPr>
                <w:rFonts w:ascii="Cambria Math" w:eastAsia="Times New Roman" w:hAnsi="Cambria Math"/>
                <w:lang w:val="x-none"/>
              </w:rPr>
              <m:t>ref</m:t>
            </m:r>
            <m:ctrlPr>
              <w:rPr>
                <w:rFonts w:ascii="Cambria Math" w:eastAsia="Times New Roman" w:hAnsi="Cambria Math"/>
                <w:lang w:val="x-none"/>
              </w:rPr>
            </m:ctrlPr>
          </m:sub>
        </m:sSub>
        <m:r>
          <w:rPr>
            <w:rFonts w:ascii="Cambria Math" w:eastAsia="Times New Roman" w:hAnsi="Cambria Math"/>
            <w:lang w:val="x-none"/>
          </w:rPr>
          <m:t>=2</m:t>
        </m:r>
      </m:oMath>
      <w:r w:rsidRPr="004C284E">
        <w:rPr>
          <w:rFonts w:eastAsia="Times New Roman"/>
          <w:lang w:val="x-none"/>
        </w:rPr>
        <w:t xml:space="preserve"> or </w:t>
      </w:r>
      <m:oMath>
        <m:sSub>
          <m:sSubPr>
            <m:ctrlPr>
              <w:rPr>
                <w:rFonts w:ascii="Cambria Math" w:eastAsia="Times New Roman" w:hAnsi="Cambria Math"/>
                <w:i/>
                <w:lang w:val="x-none"/>
              </w:rPr>
            </m:ctrlPr>
          </m:sSubPr>
          <m:e>
            <m:r>
              <w:rPr>
                <w:rFonts w:ascii="Cambria Math" w:eastAsia="Times New Roman" w:hAnsi="Cambria Math"/>
                <w:lang w:val="x-none"/>
              </w:rPr>
              <m:t>μ</m:t>
            </m:r>
          </m:e>
          <m:sub>
            <m:r>
              <m:rPr>
                <m:nor/>
              </m:rPr>
              <w:rPr>
                <w:rFonts w:ascii="Cambria Math" w:eastAsia="Times New Roman" w:hAnsi="Cambria Math"/>
                <w:lang w:val="x-none"/>
              </w:rPr>
              <m:t>ref</m:t>
            </m:r>
            <m:ctrlPr>
              <w:rPr>
                <w:rFonts w:ascii="Cambria Math" w:eastAsia="Times New Roman" w:hAnsi="Cambria Math"/>
                <w:lang w:val="x-none"/>
              </w:rPr>
            </m:ctrlPr>
          </m:sub>
        </m:sSub>
        <m:r>
          <w:rPr>
            <w:rFonts w:ascii="Cambria Math" w:eastAsia="Times New Roman" w:hAnsi="Cambria Math"/>
            <w:lang w:val="x-none"/>
          </w:rPr>
          <m:t>=3</m:t>
        </m:r>
      </m:oMath>
      <w:r w:rsidRPr="004C284E">
        <w:rPr>
          <w:rFonts w:eastAsia="Times New Roman"/>
          <w:lang w:val="en-US"/>
        </w:rPr>
        <w:t xml:space="preserve">. </w:t>
      </w:r>
      <w:r w:rsidRPr="004C284E">
        <w:rPr>
          <w:rFonts w:eastAsia="Times New Roman"/>
          <w:lang w:val="x-none"/>
        </w:rPr>
        <w:t xml:space="preserve"> A </w:t>
      </w:r>
      <w:r w:rsidRPr="004C284E">
        <w:rPr>
          <w:rFonts w:eastAsia="Times New Roman"/>
          <w:lang w:val="en-US"/>
        </w:rPr>
        <w:t xml:space="preserve">value </w:t>
      </w:r>
      <m:oMath>
        <m:r>
          <w:rPr>
            <w:rFonts w:ascii="Cambria Math" w:eastAsia="Times New Roman" w:hAnsi="Cambria Math"/>
            <w:lang w:val="x-none"/>
          </w:rPr>
          <m:t>P=2.5</m:t>
        </m:r>
      </m:oMath>
      <w:r w:rsidRPr="004C284E">
        <w:rPr>
          <w:rFonts w:eastAsia="Times New Roman"/>
          <w:lang w:val="en-US"/>
        </w:rPr>
        <w:t xml:space="preserve"> msec is valid only for </w:t>
      </w:r>
      <m:oMath>
        <m:sSub>
          <m:sSubPr>
            <m:ctrlPr>
              <w:rPr>
                <w:rFonts w:ascii="Cambria Math" w:eastAsia="Times New Roman" w:hAnsi="Cambria Math"/>
                <w:i/>
                <w:lang w:val="x-none"/>
              </w:rPr>
            </m:ctrlPr>
          </m:sSubPr>
          <m:e>
            <m:r>
              <w:rPr>
                <w:rFonts w:ascii="Cambria Math" w:eastAsia="Times New Roman" w:hAnsi="Cambria Math"/>
                <w:lang w:val="x-none"/>
              </w:rPr>
              <m:t>μ</m:t>
            </m:r>
          </m:e>
          <m:sub>
            <m:r>
              <m:rPr>
                <m:nor/>
              </m:rPr>
              <w:rPr>
                <w:rFonts w:ascii="Cambria Math" w:eastAsia="Times New Roman" w:hAnsi="Cambria Math"/>
                <w:lang w:val="x-none"/>
              </w:rPr>
              <m:t>ref</m:t>
            </m:r>
            <m:ctrlPr>
              <w:rPr>
                <w:rFonts w:ascii="Cambria Math" w:eastAsia="Times New Roman" w:hAnsi="Cambria Math"/>
                <w:lang w:val="x-none"/>
              </w:rPr>
            </m:ctrlPr>
          </m:sub>
        </m:sSub>
        <m:r>
          <w:rPr>
            <w:rFonts w:ascii="Cambria Math" w:eastAsia="Times New Roman" w:hAnsi="Cambria Math"/>
            <w:lang w:val="x-none"/>
          </w:rPr>
          <m:t>=1</m:t>
        </m:r>
      </m:oMath>
      <w:r w:rsidRPr="004C284E">
        <w:rPr>
          <w:rFonts w:eastAsia="Times New Roman"/>
          <w:lang w:val="x-none"/>
        </w:rPr>
        <w:t xml:space="preserve">, or </w:t>
      </w:r>
      <m:oMath>
        <m:sSub>
          <m:sSubPr>
            <m:ctrlPr>
              <w:rPr>
                <w:rFonts w:ascii="Cambria Math" w:eastAsia="Times New Roman" w:hAnsi="Cambria Math"/>
                <w:i/>
                <w:lang w:val="x-none"/>
              </w:rPr>
            </m:ctrlPr>
          </m:sSubPr>
          <m:e>
            <m:r>
              <w:rPr>
                <w:rFonts w:ascii="Cambria Math" w:eastAsia="Times New Roman" w:hAnsi="Cambria Math"/>
                <w:lang w:val="x-none"/>
              </w:rPr>
              <m:t>μ</m:t>
            </m:r>
          </m:e>
          <m:sub>
            <m:r>
              <m:rPr>
                <m:nor/>
              </m:rPr>
              <w:rPr>
                <w:rFonts w:ascii="Cambria Math" w:eastAsia="Times New Roman" w:hAnsi="Cambria Math"/>
                <w:lang w:val="x-none"/>
              </w:rPr>
              <m:t>ref</m:t>
            </m:r>
            <m:ctrlPr>
              <w:rPr>
                <w:rFonts w:ascii="Cambria Math" w:eastAsia="Times New Roman" w:hAnsi="Cambria Math"/>
                <w:lang w:val="x-none"/>
              </w:rPr>
            </m:ctrlPr>
          </m:sub>
        </m:sSub>
        <m:r>
          <w:rPr>
            <w:rFonts w:ascii="Cambria Math" w:eastAsia="Times New Roman" w:hAnsi="Cambria Math"/>
            <w:lang w:val="x-none"/>
          </w:rPr>
          <m:t>=2</m:t>
        </m:r>
      </m:oMath>
      <w:r w:rsidRPr="004C284E">
        <w:rPr>
          <w:rFonts w:eastAsia="Times New Roman"/>
          <w:lang w:val="x-none"/>
        </w:rPr>
        <w:t xml:space="preserve">, or </w:t>
      </w:r>
      <m:oMath>
        <m:sSub>
          <m:sSubPr>
            <m:ctrlPr>
              <w:rPr>
                <w:rFonts w:ascii="Cambria Math" w:eastAsia="Times New Roman" w:hAnsi="Cambria Math"/>
                <w:i/>
                <w:lang w:val="x-none"/>
              </w:rPr>
            </m:ctrlPr>
          </m:sSubPr>
          <m:e>
            <m:r>
              <w:rPr>
                <w:rFonts w:ascii="Cambria Math" w:eastAsia="Times New Roman"/>
                <w:lang w:val="x-none"/>
              </w:rPr>
              <m:t>μ</m:t>
            </m:r>
          </m:e>
          <m:sub>
            <m:r>
              <m:rPr>
                <m:nor/>
              </m:rPr>
              <w:rPr>
                <w:rFonts w:ascii="Cambria Math" w:eastAsia="Times New Roman"/>
                <w:lang w:val="x-none"/>
              </w:rPr>
              <m:t>ref</m:t>
            </m:r>
            <m:ctrlPr>
              <w:rPr>
                <w:rFonts w:ascii="Cambria Math" w:eastAsia="Times New Roman" w:hAnsi="Cambria Math"/>
                <w:lang w:val="x-none"/>
              </w:rPr>
            </m:ctrlPr>
          </m:sub>
        </m:sSub>
        <m:r>
          <w:rPr>
            <w:rFonts w:ascii="Cambria Math" w:eastAsia="Times New Roman"/>
            <w:lang w:val="x-none"/>
          </w:rPr>
          <m:t>=3</m:t>
        </m:r>
      </m:oMath>
      <w:r w:rsidRPr="004C284E">
        <w:rPr>
          <w:rFonts w:eastAsia="Times New Roman"/>
          <w:lang w:val="x-none"/>
        </w:rPr>
        <w:t>.</w:t>
      </w:r>
    </w:p>
    <w:p w14:paraId="6A5CE9E5" w14:textId="5965BD9A" w:rsidR="00EC578E" w:rsidRPr="004C284E" w:rsidRDefault="00EC578E" w:rsidP="00EC578E">
      <w:pPr>
        <w:tabs>
          <w:tab w:val="left" w:pos="720"/>
        </w:tabs>
        <w:overflowPunct/>
        <w:autoSpaceDE/>
        <w:autoSpaceDN/>
        <w:adjustRightInd/>
        <w:textAlignment w:val="auto"/>
        <w:rPr>
          <w:rFonts w:eastAsia="Times New Roman"/>
        </w:rPr>
      </w:pPr>
      <w:r w:rsidRPr="004C284E">
        <w:rPr>
          <w:rFonts w:eastAsia="Times New Roman"/>
          <w:lang w:val="en-US"/>
        </w:rPr>
        <w:t xml:space="preserve">A </w:t>
      </w:r>
      <w:r w:rsidRPr="004C284E">
        <w:rPr>
          <w:rFonts w:eastAsia="Times New Roman"/>
          <w:lang w:val="en-US" w:eastAsia="zh-CN"/>
        </w:rPr>
        <w:t xml:space="preserve">slot configuration period of </w:t>
      </w:r>
      <m:oMath>
        <m:r>
          <w:rPr>
            <w:rFonts w:ascii="Cambria Math" w:eastAsia="Times New Roman" w:hAnsi="Cambria Math"/>
          </w:rPr>
          <m:t>P</m:t>
        </m:r>
      </m:oMath>
      <w:r w:rsidRPr="004C284E">
        <w:rPr>
          <w:rFonts w:eastAsia="Times New Roman"/>
          <w:lang w:val="en-US" w:eastAsia="zh-CN"/>
        </w:rPr>
        <w:t xml:space="preserve"> msec includes </w:t>
      </w:r>
      <m:oMath>
        <m:r>
          <w:rPr>
            <w:rFonts w:ascii="Cambria Math" w:eastAsia="Times New Roman" w:hAnsi="Cambria Math"/>
          </w:rPr>
          <m:t>S=P⋅</m:t>
        </m:r>
        <m:sSup>
          <m:sSupPr>
            <m:ctrlPr>
              <w:rPr>
                <w:rFonts w:ascii="Cambria Math" w:eastAsia="Times New Roman" w:hAnsi="Cambria Math"/>
                <w:i/>
              </w:rPr>
            </m:ctrlPr>
          </m:sSupPr>
          <m:e>
            <m:r>
              <w:rPr>
                <w:rFonts w:ascii="Cambria Math" w:eastAsia="Times New Roman" w:hAnsi="Cambria Math"/>
              </w:rPr>
              <m:t>2</m:t>
            </m:r>
          </m:e>
          <m:sup>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sup>
        </m:sSup>
      </m:oMath>
      <w:r w:rsidRPr="004C284E">
        <w:rPr>
          <w:rFonts w:eastAsia="Times New Roman"/>
          <w:lang w:val="en-US" w:eastAsia="zh-CN"/>
        </w:rPr>
        <w:t xml:space="preserve"> </w:t>
      </w:r>
      <w:r w:rsidRPr="004C284E">
        <w:rPr>
          <w:rFonts w:eastAsia="Times New Roman"/>
          <w:lang w:val="en-US"/>
        </w:rPr>
        <w:t xml:space="preserve">slots with SCS configuration </w:t>
      </w:r>
      <m:oMath>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oMath>
      <w:r w:rsidRPr="004C284E">
        <w:rPr>
          <w:rFonts w:eastAsia="Times New Roman"/>
          <w:lang w:val="en-US"/>
        </w:rPr>
        <w:t xml:space="preserve">. From the </w:t>
      </w:r>
      <m:oMath>
        <m:r>
          <w:rPr>
            <w:rFonts w:ascii="Cambria Math" w:eastAsia="Times New Roman" w:hAnsi="Cambria Math"/>
          </w:rPr>
          <m:t>S</m:t>
        </m:r>
      </m:oMath>
      <w:r w:rsidRPr="004C284E">
        <w:rPr>
          <w:rFonts w:eastAsia="Times New Roman"/>
        </w:rPr>
        <w:t xml:space="preserve"> slots, a </w:t>
      </w:r>
      <w:r w:rsidRPr="004C284E">
        <w:rPr>
          <w:rFonts w:eastAsia="Times New Roman"/>
          <w:lang w:val="en-US"/>
        </w:rPr>
        <w:t xml:space="preserve">first </w:t>
      </w:r>
      <m:oMath>
        <m:sSub>
          <m:sSubPr>
            <m:ctrlPr>
              <w:rPr>
                <w:rFonts w:ascii="Cambria Math" w:eastAsia="Times New Roman" w:hAnsi="Cambria Math"/>
                <w:i/>
              </w:rPr>
            </m:ctrlPr>
          </m:sSubPr>
          <m:e>
            <m:r>
              <w:rPr>
                <w:rFonts w:ascii="Cambria Math" w:eastAsia="Times New Roman" w:hAnsi="Cambria Math"/>
              </w:rPr>
              <m:t>d</m:t>
            </m:r>
          </m:e>
          <m:sub>
            <m:r>
              <m:rPr>
                <m:nor/>
              </m:rPr>
              <w:rPr>
                <w:rFonts w:ascii="Cambria Math" w:eastAsia="Times New Roman" w:hAnsi="Cambria Math"/>
              </w:rPr>
              <m:t>slots</m:t>
            </m:r>
            <m:ctrlPr>
              <w:rPr>
                <w:rFonts w:ascii="Cambria Math" w:eastAsia="Times New Roman" w:hAnsi="Cambria Math"/>
              </w:rPr>
            </m:ctrlPr>
          </m:sub>
        </m:sSub>
      </m:oMath>
      <w:r w:rsidRPr="004C284E">
        <w:rPr>
          <w:rFonts w:eastAsia="Times New Roman"/>
        </w:rPr>
        <w:t xml:space="preserve"> slots include only downlink symbols</w:t>
      </w:r>
      <w:r w:rsidRPr="004C284E">
        <w:rPr>
          <w:rFonts w:eastAsia="Times New Roman"/>
          <w:lang w:val="en-US"/>
        </w:rPr>
        <w:t xml:space="preserve"> and a last </w:t>
      </w:r>
      <m:oMath>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hAnsi="Cambria Math"/>
              </w:rPr>
              <m:t>slots</m:t>
            </m:r>
            <m:ctrlPr>
              <w:rPr>
                <w:rFonts w:ascii="Cambria Math" w:eastAsia="Times New Roman" w:hAnsi="Cambria Math"/>
              </w:rPr>
            </m:ctrlPr>
          </m:sub>
        </m:sSub>
      </m:oMath>
      <w:r w:rsidRPr="004C284E">
        <w:rPr>
          <w:rFonts w:eastAsia="Times New Roman"/>
        </w:rPr>
        <w:t xml:space="preserve"> slots include only uplink symbols. </w:t>
      </w:r>
      <w:r w:rsidRPr="004C284E">
        <w:rPr>
          <w:rFonts w:eastAsia="Times New Roman"/>
          <w:lang w:val="en-US"/>
        </w:rPr>
        <w:t xml:space="preserve">The </w:t>
      </w:r>
      <m:oMath>
        <m:sSub>
          <m:sSubPr>
            <m:ctrlPr>
              <w:rPr>
                <w:rFonts w:ascii="Cambria Math" w:eastAsia="Times New Roman" w:hAnsi="Cambria Math"/>
                <w:i/>
              </w:rPr>
            </m:ctrlPr>
          </m:sSubPr>
          <m:e>
            <m:r>
              <w:rPr>
                <w:rFonts w:ascii="Cambria Math" w:eastAsia="Times New Roman" w:hAnsi="Cambria Math"/>
              </w:rPr>
              <m:t>d</m:t>
            </m:r>
          </m:e>
          <m:sub>
            <m:r>
              <m:rPr>
                <m:nor/>
              </m:rPr>
              <w:rPr>
                <w:rFonts w:ascii="Cambria Math" w:eastAsia="Times New Roman" w:hAnsi="Cambria Math"/>
              </w:rPr>
              <m:t>sym</m:t>
            </m:r>
            <m:ctrlPr>
              <w:rPr>
                <w:rFonts w:ascii="Cambria Math" w:eastAsia="Times New Roman" w:hAnsi="Cambria Math"/>
              </w:rPr>
            </m:ctrlPr>
          </m:sub>
        </m:sSub>
      </m:oMath>
      <w:r w:rsidRPr="004C284E">
        <w:rPr>
          <w:rFonts w:eastAsia="Times New Roman"/>
          <w:lang w:val="en-US"/>
        </w:rPr>
        <w:t xml:space="preserve"> symbols after the first </w:t>
      </w:r>
      <m:oMath>
        <m:sSub>
          <m:sSubPr>
            <m:ctrlPr>
              <w:rPr>
                <w:rFonts w:ascii="Cambria Math" w:eastAsia="Times New Roman" w:hAnsi="Cambria Math"/>
                <w:i/>
              </w:rPr>
            </m:ctrlPr>
          </m:sSubPr>
          <m:e>
            <m:r>
              <w:rPr>
                <w:rFonts w:ascii="Cambria Math" w:eastAsia="Times New Roman" w:hAnsi="Cambria Math"/>
              </w:rPr>
              <m:t>d</m:t>
            </m:r>
          </m:e>
          <m:sub>
            <m:r>
              <m:rPr>
                <m:nor/>
              </m:rPr>
              <w:rPr>
                <w:rFonts w:ascii="Cambria Math" w:eastAsia="Times New Roman" w:hAnsi="Cambria Math"/>
              </w:rPr>
              <m:t>slots</m:t>
            </m:r>
            <m:ctrlPr>
              <w:rPr>
                <w:rFonts w:ascii="Cambria Math" w:eastAsia="Times New Roman" w:hAnsi="Cambria Math"/>
              </w:rPr>
            </m:ctrlPr>
          </m:sub>
        </m:sSub>
      </m:oMath>
      <w:r w:rsidRPr="004C284E">
        <w:rPr>
          <w:rFonts w:eastAsia="Times New Roman"/>
          <w:lang w:val="en-US"/>
        </w:rPr>
        <w:t xml:space="preserve"> slots are downlink symbols. The </w:t>
      </w:r>
      <m:oMath>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hAnsi="Cambria Math"/>
              </w:rPr>
              <m:t>sym</m:t>
            </m:r>
            <m:ctrlPr>
              <w:rPr>
                <w:rFonts w:ascii="Cambria Math" w:eastAsia="Times New Roman" w:hAnsi="Cambria Math"/>
              </w:rPr>
            </m:ctrlPr>
          </m:sub>
        </m:sSub>
      </m:oMath>
      <w:r w:rsidRPr="004C284E">
        <w:rPr>
          <w:rFonts w:eastAsia="Times New Roman"/>
          <w:lang w:val="en-US"/>
        </w:rPr>
        <w:t xml:space="preserve"> symbols before the last </w:t>
      </w:r>
      <m:oMath>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hAnsi="Cambria Math"/>
              </w:rPr>
              <m:t>slots</m:t>
            </m:r>
            <m:ctrlPr>
              <w:rPr>
                <w:rFonts w:ascii="Cambria Math" w:eastAsia="Times New Roman" w:hAnsi="Cambria Math"/>
              </w:rPr>
            </m:ctrlPr>
          </m:sub>
        </m:sSub>
      </m:oMath>
      <w:r w:rsidRPr="004C284E">
        <w:rPr>
          <w:rFonts w:eastAsia="Times New Roman"/>
          <w:lang w:val="en-US"/>
        </w:rPr>
        <w:t xml:space="preserve"> slots are uplink symbols. The remaining </w:t>
      </w:r>
      <m:oMath>
        <m:d>
          <m:dPr>
            <m:ctrlPr>
              <w:rPr>
                <w:rFonts w:ascii="Cambria Math" w:eastAsia="Times New Roman" w:hAnsi="Cambria Math"/>
                <w:i/>
              </w:rPr>
            </m:ctrlPr>
          </m:dPr>
          <m:e>
            <m:r>
              <w:rPr>
                <w:rFonts w:ascii="Cambria Math" w:eastAsia="Times New Roman"/>
              </w:rPr>
              <m:t>S</m:t>
            </m:r>
            <m:r>
              <w:rPr>
                <w:rFonts w:ascii="Cambria Math" w:eastAsia="Times New Roman"/>
              </w:rPr>
              <m:t>-</m:t>
            </m:r>
            <m:sSub>
              <m:sSubPr>
                <m:ctrlPr>
                  <w:rPr>
                    <w:rFonts w:ascii="Cambria Math" w:eastAsia="Times New Roman" w:hAnsi="Cambria Math"/>
                    <w:i/>
                  </w:rPr>
                </m:ctrlPr>
              </m:sSubPr>
              <m:e>
                <m:r>
                  <w:rPr>
                    <w:rFonts w:ascii="Cambria Math" w:eastAsia="Times New Roman"/>
                  </w:rPr>
                  <m:t>d</m:t>
                </m:r>
              </m:e>
              <m:sub>
                <m:r>
                  <m:rPr>
                    <m:nor/>
                  </m:rPr>
                  <w:rPr>
                    <w:rFonts w:ascii="Cambria Math" w:eastAsia="Times New Roman"/>
                  </w:rPr>
                  <m:t>slots</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u</m:t>
                </m:r>
              </m:e>
              <m:sub>
                <m:r>
                  <m:rPr>
                    <m:nor/>
                  </m:rPr>
                  <w:rPr>
                    <w:rFonts w:ascii="Cambria Math" w:eastAsia="Times New Roman"/>
                  </w:rPr>
                  <m:t>slots</m:t>
                </m:r>
                <m:ctrlPr>
                  <w:rPr>
                    <w:rFonts w:ascii="Cambria Math" w:eastAsia="Times New Roman" w:hAnsi="Cambria Math"/>
                  </w:rPr>
                </m:ctrlPr>
              </m:sub>
            </m:sSub>
          </m:e>
        </m:d>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slot</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d</m:t>
            </m:r>
          </m:e>
          <m:sub>
            <m:r>
              <m:rPr>
                <m:nor/>
              </m:rPr>
              <w:rPr>
                <w:rFonts w:ascii="Cambria Math" w:eastAsia="Times New Roman"/>
              </w:rPr>
              <m:t>sym</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u</m:t>
            </m:r>
          </m:e>
          <m:sub>
            <m:r>
              <m:rPr>
                <m:nor/>
              </m:rPr>
              <w:rPr>
                <w:rFonts w:ascii="Cambria Math" w:eastAsia="Times New Roman"/>
              </w:rPr>
              <m:t>sym</m:t>
            </m:r>
            <m:ctrlPr>
              <w:rPr>
                <w:rFonts w:ascii="Cambria Math" w:eastAsia="Times New Roman" w:hAnsi="Cambria Math"/>
              </w:rPr>
            </m:ctrlPr>
          </m:sub>
        </m:sSub>
      </m:oMath>
      <w:r w:rsidRPr="004C284E">
        <w:rPr>
          <w:rFonts w:eastAsia="Times New Roman"/>
        </w:rPr>
        <w:t xml:space="preserve"> are </w:t>
      </w:r>
      <w:proofErr w:type="gramStart"/>
      <w:r w:rsidR="00B40261">
        <w:rPr>
          <w:rFonts w:eastAsia="Times New Roman"/>
        </w:rPr>
        <w:t xml:space="preserve">transition </w:t>
      </w:r>
      <w:r w:rsidRPr="004C284E">
        <w:rPr>
          <w:rFonts w:eastAsia="Times New Roman"/>
        </w:rPr>
        <w:t xml:space="preserve"> symbols</w:t>
      </w:r>
      <w:proofErr w:type="gramEnd"/>
      <w:r w:rsidRPr="004C284E">
        <w:rPr>
          <w:rFonts w:eastAsia="Times New Roman"/>
        </w:rPr>
        <w:t xml:space="preserve">. </w:t>
      </w:r>
    </w:p>
    <w:p w14:paraId="0985E504" w14:textId="12DC0369" w:rsidR="00EC578E" w:rsidRPr="004C284E" w:rsidRDefault="00EC578E" w:rsidP="00EC578E">
      <w:pPr>
        <w:tabs>
          <w:tab w:val="left" w:pos="720"/>
        </w:tabs>
        <w:overflowPunct/>
        <w:autoSpaceDE/>
        <w:autoSpaceDN/>
        <w:adjustRightInd/>
        <w:textAlignment w:val="auto"/>
        <w:rPr>
          <w:rFonts w:eastAsia="Times New Roman"/>
          <w:lang w:val="en-US"/>
        </w:rPr>
      </w:pPr>
      <w:r w:rsidRPr="004C284E">
        <w:rPr>
          <w:rFonts w:eastAsia="Times New Roman"/>
          <w:lang w:val="en-US"/>
        </w:rPr>
        <w:t xml:space="preserve">The first symbol every </w:t>
      </w:r>
      <m:oMath>
        <m:f>
          <m:fPr>
            <m:type m:val="lin"/>
            <m:ctrlPr>
              <w:rPr>
                <w:rFonts w:ascii="Cambria Math" w:eastAsia="Times New Roman" w:hAnsi="Cambria Math"/>
                <w:i/>
              </w:rPr>
            </m:ctrlPr>
          </m:fPr>
          <m:num>
            <m:r>
              <w:rPr>
                <w:rFonts w:ascii="Cambria Math" w:eastAsia="Times New Roman"/>
              </w:rPr>
              <m:t>20</m:t>
            </m:r>
          </m:num>
          <m:den>
            <m:r>
              <w:rPr>
                <w:rFonts w:ascii="Cambria Math" w:eastAsia="Times New Roman"/>
              </w:rPr>
              <m:t>P</m:t>
            </m:r>
          </m:den>
        </m:f>
      </m:oMath>
      <w:r w:rsidRPr="004C284E">
        <w:rPr>
          <w:rFonts w:eastAsia="Times New Roman"/>
        </w:rPr>
        <w:t xml:space="preserve"> </w:t>
      </w:r>
      <w:r w:rsidRPr="004C284E">
        <w:rPr>
          <w:rFonts w:eastAsia="Times New Roman"/>
          <w:lang w:val="en-US"/>
        </w:rPr>
        <w:t>periods is a first symbol in an even frame.</w:t>
      </w:r>
    </w:p>
    <w:p w14:paraId="70AF705D" w14:textId="77777777" w:rsidR="00EC578E" w:rsidRPr="004C284E" w:rsidRDefault="00EC578E" w:rsidP="00EC578E">
      <w:pPr>
        <w:overflowPunct/>
        <w:autoSpaceDE/>
        <w:autoSpaceDN/>
        <w:adjustRightInd/>
        <w:textAlignment w:val="auto"/>
        <w:rPr>
          <w:rFonts w:eastAsia="Times New Roman"/>
          <w:lang w:val="x-none"/>
        </w:rPr>
      </w:pPr>
      <w:r w:rsidRPr="004C284E">
        <w:rPr>
          <w:rFonts w:eastAsia="Times New Roman"/>
          <w:lang w:val="x-none"/>
        </w:rPr>
        <w:t>If</w:t>
      </w:r>
      <w:r w:rsidRPr="004C284E">
        <w:rPr>
          <w:rFonts w:eastAsia="Times New Roman"/>
          <w:lang w:val="en-US"/>
        </w:rPr>
        <w:t xml:space="preserve"> </w:t>
      </w:r>
      <w:proofErr w:type="spellStart"/>
      <w:r w:rsidRPr="004C284E">
        <w:rPr>
          <w:rFonts w:eastAsia="Times New Roman"/>
          <w:i/>
          <w:lang w:val="en-US"/>
        </w:rPr>
        <w:t>tdd</w:t>
      </w:r>
      <w:proofErr w:type="spellEnd"/>
      <w:r w:rsidRPr="004C284E">
        <w:rPr>
          <w:rFonts w:eastAsia="Times New Roman"/>
          <w:i/>
          <w:lang w:val="en-US"/>
        </w:rPr>
        <w:t>-</w:t>
      </w:r>
      <w:r w:rsidRPr="004C284E">
        <w:rPr>
          <w:rFonts w:eastAsia="Times New Roman"/>
          <w:i/>
          <w:lang w:val="x-none"/>
        </w:rPr>
        <w:t>UL-DL-</w:t>
      </w:r>
      <w:r w:rsidRPr="004C284E">
        <w:rPr>
          <w:rFonts w:eastAsia="Times New Roman"/>
          <w:i/>
          <w:lang w:val="en-US"/>
        </w:rPr>
        <w:t>C</w:t>
      </w:r>
      <w:proofErr w:type="spellStart"/>
      <w:r w:rsidRPr="004C284E">
        <w:rPr>
          <w:rFonts w:eastAsia="Times New Roman"/>
          <w:i/>
          <w:lang w:val="x-none"/>
        </w:rPr>
        <w:t>onfiguration</w:t>
      </w:r>
      <w:r w:rsidRPr="004C284E">
        <w:rPr>
          <w:rFonts w:eastAsia="Times New Roman"/>
          <w:i/>
          <w:lang w:val="en-US"/>
        </w:rPr>
        <w:t>C</w:t>
      </w:r>
      <w:r w:rsidRPr="004C284E">
        <w:rPr>
          <w:rFonts w:eastAsia="Times New Roman"/>
          <w:i/>
          <w:lang w:val="x-none"/>
        </w:rPr>
        <w:t>ommon</w:t>
      </w:r>
      <w:proofErr w:type="spellEnd"/>
      <w:r w:rsidRPr="004C284E">
        <w:rPr>
          <w:rFonts w:eastAsia="Times New Roman"/>
          <w:lang w:val="x-none"/>
        </w:rPr>
        <w:t xml:space="preserve"> provide</w:t>
      </w:r>
      <w:r w:rsidRPr="004C284E">
        <w:rPr>
          <w:rFonts w:eastAsia="Times New Roman"/>
          <w:lang w:val="en-US"/>
        </w:rPr>
        <w:t>s both</w:t>
      </w:r>
      <w:r w:rsidRPr="004C284E">
        <w:rPr>
          <w:rFonts w:eastAsia="Times New Roman"/>
          <w:lang w:val="x-none"/>
        </w:rPr>
        <w:t xml:space="preserve"> </w:t>
      </w:r>
      <w:r w:rsidRPr="004C284E">
        <w:rPr>
          <w:rFonts w:eastAsia="Times New Roman"/>
          <w:i/>
          <w:lang w:val="en-US"/>
        </w:rPr>
        <w:t>pattern1</w:t>
      </w:r>
      <w:r w:rsidRPr="004C284E">
        <w:rPr>
          <w:rFonts w:eastAsia="Times New Roman"/>
          <w:lang w:val="x-none"/>
        </w:rPr>
        <w:t xml:space="preserve"> and </w:t>
      </w:r>
      <w:r w:rsidRPr="004C284E">
        <w:rPr>
          <w:rFonts w:eastAsia="Times New Roman"/>
          <w:i/>
          <w:lang w:val="en-US"/>
        </w:rPr>
        <w:t>pattern2</w:t>
      </w:r>
      <w:r w:rsidRPr="004C284E">
        <w:rPr>
          <w:rFonts w:eastAsia="Times New Roman"/>
          <w:lang w:val="x-none"/>
        </w:rPr>
        <w:t xml:space="preserve">, the UE sets the slot format per slot over a first number of slots as indicated by </w:t>
      </w:r>
      <w:r w:rsidRPr="004C284E">
        <w:rPr>
          <w:rFonts w:eastAsia="Times New Roman"/>
          <w:i/>
          <w:lang w:val="en-US"/>
        </w:rPr>
        <w:t>pattern1</w:t>
      </w:r>
      <w:r w:rsidRPr="004C284E">
        <w:rPr>
          <w:rFonts w:eastAsia="Times New Roman"/>
          <w:lang w:val="x-none"/>
        </w:rPr>
        <w:t xml:space="preserve"> and the UE sets the slot format per slot over a second number of slots as indicated by</w:t>
      </w:r>
      <w:r w:rsidRPr="004C284E">
        <w:rPr>
          <w:rFonts w:eastAsia="Times New Roman"/>
          <w:i/>
          <w:lang w:val="x-none"/>
        </w:rPr>
        <w:t xml:space="preserve"> </w:t>
      </w:r>
      <w:r w:rsidRPr="004C284E">
        <w:rPr>
          <w:rFonts w:eastAsia="Times New Roman"/>
          <w:i/>
          <w:lang w:val="en-US"/>
        </w:rPr>
        <w:t>pattern2</w:t>
      </w:r>
      <w:r w:rsidRPr="004C284E">
        <w:rPr>
          <w:rFonts w:eastAsia="Times New Roman"/>
          <w:lang w:val="x-none"/>
        </w:rPr>
        <w:t xml:space="preserve">. </w:t>
      </w:r>
    </w:p>
    <w:p w14:paraId="15769C8B" w14:textId="77777777" w:rsidR="00EC578E" w:rsidRPr="004C284E" w:rsidRDefault="00EC578E" w:rsidP="00EC578E">
      <w:pPr>
        <w:overflowPunct/>
        <w:autoSpaceDE/>
        <w:autoSpaceDN/>
        <w:adjustRightInd/>
        <w:textAlignment w:val="auto"/>
        <w:rPr>
          <w:rFonts w:eastAsia="Times New Roman"/>
          <w:lang w:val="x-none"/>
        </w:rPr>
      </w:pPr>
      <w:r w:rsidRPr="004C284E">
        <w:rPr>
          <w:rFonts w:eastAsia="Times New Roman"/>
          <w:lang w:val="x-none"/>
        </w:rPr>
        <w:t xml:space="preserve">The </w:t>
      </w:r>
      <w:r w:rsidRPr="004C284E">
        <w:rPr>
          <w:rFonts w:eastAsia="Times New Roman"/>
          <w:i/>
          <w:lang w:val="en-US"/>
        </w:rPr>
        <w:t>pattern2</w:t>
      </w:r>
      <w:r w:rsidRPr="004C284E">
        <w:rPr>
          <w:rFonts w:eastAsia="Times New Roman"/>
          <w:lang w:val="x-none"/>
        </w:rPr>
        <w:t xml:space="preserve"> provides</w:t>
      </w:r>
    </w:p>
    <w:p w14:paraId="0260449C" w14:textId="6D9CFD48" w:rsidR="00EC578E" w:rsidRPr="004C284E" w:rsidRDefault="00EC578E" w:rsidP="00EC578E">
      <w:pPr>
        <w:overflowPunct/>
        <w:autoSpaceDE/>
        <w:autoSpaceDN/>
        <w:adjustRightInd/>
        <w:ind w:firstLine="284"/>
        <w:textAlignment w:val="auto"/>
        <w:rPr>
          <w:rFonts w:eastAsia="Times New Roman"/>
          <w:lang w:val="x-none"/>
        </w:rPr>
      </w:pPr>
      <w:r w:rsidRPr="004C284E">
        <w:rPr>
          <w:rFonts w:eastAsia="Times New Roman"/>
          <w:lang w:val="x-none" w:eastAsia="zh-CN"/>
        </w:rPr>
        <w:t>-</w:t>
      </w:r>
      <w:r w:rsidRPr="004C284E">
        <w:rPr>
          <w:rFonts w:eastAsia="Times New Roman"/>
          <w:lang w:val="x-none" w:eastAsia="zh-CN"/>
        </w:rPr>
        <w:tab/>
      </w:r>
      <w:r w:rsidRPr="004C284E">
        <w:rPr>
          <w:rFonts w:eastAsia="Times New Roman"/>
          <w:lang w:val="en-US" w:eastAsia="zh-CN"/>
        </w:rPr>
        <w:t xml:space="preserve">a slot configuration period of </w:t>
      </w:r>
      <m:oMath>
        <m:sSub>
          <m:sSubPr>
            <m:ctrlPr>
              <w:rPr>
                <w:rFonts w:ascii="Cambria Math" w:eastAsia="Times New Roman" w:hAnsi="Cambria Math"/>
                <w:i/>
                <w:lang w:val="x-none"/>
              </w:rPr>
            </m:ctrlPr>
          </m:sSubPr>
          <m:e>
            <m:r>
              <w:rPr>
                <w:rFonts w:ascii="Cambria Math" w:eastAsia="Times New Roman"/>
                <w:lang w:val="x-none"/>
              </w:rPr>
              <m:t>P</m:t>
            </m:r>
          </m:e>
          <m:sub>
            <m:r>
              <w:rPr>
                <w:rFonts w:ascii="Cambria Math" w:eastAsia="Times New Roman"/>
                <w:lang w:val="x-none"/>
              </w:rPr>
              <m:t>2</m:t>
            </m:r>
          </m:sub>
        </m:sSub>
      </m:oMath>
      <w:r w:rsidRPr="004C284E">
        <w:rPr>
          <w:rFonts w:eastAsia="Times New Roman"/>
          <w:lang w:val="en-US" w:eastAsia="zh-CN"/>
        </w:rPr>
        <w:t xml:space="preserve"> msec by </w:t>
      </w:r>
      <w:r w:rsidRPr="004C284E">
        <w:rPr>
          <w:rFonts w:eastAsia="Times New Roman"/>
          <w:i/>
          <w:lang w:val="x-none"/>
        </w:rPr>
        <w:t>dl-UL-</w:t>
      </w:r>
      <w:proofErr w:type="spellStart"/>
      <w:r w:rsidRPr="004C284E">
        <w:rPr>
          <w:rFonts w:eastAsia="Times New Roman"/>
          <w:i/>
          <w:lang w:val="x-none"/>
        </w:rPr>
        <w:t>TransmissionPeriodicity</w:t>
      </w:r>
      <w:proofErr w:type="spellEnd"/>
    </w:p>
    <w:p w14:paraId="4234CC6B" w14:textId="1EA697A9" w:rsidR="00EC578E" w:rsidRPr="004C284E" w:rsidRDefault="00EC578E" w:rsidP="00EC578E">
      <w:pPr>
        <w:overflowPunct/>
        <w:autoSpaceDE/>
        <w:autoSpaceDN/>
        <w:adjustRightInd/>
        <w:ind w:firstLine="284"/>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 xml:space="preserve">a number of slots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slots,2</m:t>
            </m:r>
            <m:ctrlPr>
              <w:rPr>
                <w:rFonts w:ascii="Cambria Math" w:eastAsia="Times New Roman" w:hAnsi="Cambria Math"/>
                <w:lang w:val="x-none"/>
              </w:rPr>
            </m:ctrlPr>
          </m:sub>
        </m:sSub>
      </m:oMath>
      <w:r w:rsidRPr="004C284E">
        <w:rPr>
          <w:rFonts w:eastAsia="Times New Roman"/>
          <w:lang w:val="en-US"/>
        </w:rPr>
        <w:t xml:space="preserve"> with only downlink symbols by </w:t>
      </w:r>
      <w:proofErr w:type="spellStart"/>
      <w:r w:rsidRPr="004C284E">
        <w:rPr>
          <w:rFonts w:eastAsia="Times New Roman"/>
          <w:i/>
          <w:lang w:val="x-none"/>
        </w:rPr>
        <w:t>nrofDownlinkSlots</w:t>
      </w:r>
      <w:proofErr w:type="spellEnd"/>
    </w:p>
    <w:p w14:paraId="7E93041B" w14:textId="4AF6FCF5" w:rsidR="00EC578E" w:rsidRPr="004C284E" w:rsidRDefault="00EC578E" w:rsidP="00EC578E">
      <w:pPr>
        <w:overflowPunct/>
        <w:autoSpaceDE/>
        <w:autoSpaceDN/>
        <w:adjustRightInd/>
        <w:ind w:firstLine="284"/>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 xml:space="preserve">a number of downlink symbols </w:t>
      </w:r>
      <m:oMath>
        <m:sSub>
          <m:sSubPr>
            <m:ctrlPr>
              <w:rPr>
                <w:rFonts w:ascii="Cambria Math" w:eastAsia="Times New Roman" w:hAnsi="Cambria Math"/>
                <w:i/>
                <w:lang w:val="x-none"/>
              </w:rPr>
            </m:ctrlPr>
          </m:sSubPr>
          <m:e>
            <m:r>
              <w:rPr>
                <w:rFonts w:ascii="Cambria Math" w:eastAsia="Times New Roman"/>
                <w:lang w:val="x-none"/>
              </w:rPr>
              <m:t>d</m:t>
            </m:r>
          </m:e>
          <m:sub>
            <m:r>
              <m:rPr>
                <m:nor/>
              </m:rPr>
              <w:rPr>
                <w:rFonts w:ascii="Cambria Math" w:eastAsia="Times New Roman"/>
                <w:lang w:val="x-none"/>
              </w:rPr>
              <m:t>sym,2</m:t>
            </m:r>
            <m:ctrlPr>
              <w:rPr>
                <w:rFonts w:ascii="Cambria Math" w:eastAsia="Times New Roman" w:hAnsi="Cambria Math"/>
                <w:lang w:val="x-none"/>
              </w:rPr>
            </m:ctrlPr>
          </m:sub>
        </m:sSub>
      </m:oMath>
      <w:r w:rsidRPr="004C284E">
        <w:rPr>
          <w:rFonts w:eastAsia="Times New Roman"/>
          <w:lang w:val="en-US"/>
        </w:rPr>
        <w:t xml:space="preserve"> by </w:t>
      </w:r>
      <w:proofErr w:type="spellStart"/>
      <w:r w:rsidRPr="004C284E">
        <w:rPr>
          <w:rFonts w:eastAsia="Times New Roman"/>
          <w:i/>
          <w:lang w:val="x-none"/>
        </w:rPr>
        <w:t>nrofDownlinkSymbols</w:t>
      </w:r>
      <w:proofErr w:type="spellEnd"/>
    </w:p>
    <w:p w14:paraId="69116B7A" w14:textId="540A9BDA" w:rsidR="00EC578E" w:rsidRPr="004C284E" w:rsidRDefault="00EC578E" w:rsidP="00EC578E">
      <w:pPr>
        <w:overflowPunct/>
        <w:autoSpaceDE/>
        <w:autoSpaceDN/>
        <w:adjustRightInd/>
        <w:ind w:firstLine="284"/>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 xml:space="preserve">a number of slots </w:t>
      </w:r>
      <m:oMath>
        <m:sSub>
          <m:sSubPr>
            <m:ctrlPr>
              <w:rPr>
                <w:rFonts w:ascii="Cambria Math" w:eastAsia="Times New Roman" w:hAnsi="Cambria Math"/>
                <w:i/>
                <w:lang w:val="x-none"/>
              </w:rPr>
            </m:ctrlPr>
          </m:sSubPr>
          <m:e>
            <m:r>
              <w:rPr>
                <w:rFonts w:ascii="Cambria Math" w:eastAsia="Times New Roman"/>
                <w:lang w:val="x-none"/>
              </w:rPr>
              <m:t>u</m:t>
            </m:r>
          </m:e>
          <m:sub>
            <m:r>
              <m:rPr>
                <m:nor/>
              </m:rPr>
              <w:rPr>
                <w:rFonts w:ascii="Cambria Math" w:eastAsia="Times New Roman"/>
                <w:lang w:val="x-none"/>
              </w:rPr>
              <m:t>slots,2</m:t>
            </m:r>
            <m:ctrlPr>
              <w:rPr>
                <w:rFonts w:ascii="Cambria Math" w:eastAsia="Times New Roman" w:hAnsi="Cambria Math"/>
                <w:lang w:val="x-none"/>
              </w:rPr>
            </m:ctrlPr>
          </m:sub>
        </m:sSub>
      </m:oMath>
      <w:r w:rsidRPr="004C284E">
        <w:rPr>
          <w:rFonts w:eastAsia="Times New Roman"/>
          <w:lang w:val="en-US"/>
        </w:rPr>
        <w:t xml:space="preserve"> with only uplink symbols by </w:t>
      </w:r>
      <w:proofErr w:type="spellStart"/>
      <w:r w:rsidRPr="004C284E">
        <w:rPr>
          <w:rFonts w:eastAsia="Times New Roman"/>
          <w:i/>
          <w:lang w:val="x-none"/>
        </w:rPr>
        <w:t>nrofUplinkSlots</w:t>
      </w:r>
      <w:proofErr w:type="spellEnd"/>
    </w:p>
    <w:p w14:paraId="5C552845" w14:textId="0426ABD9" w:rsidR="00EC578E" w:rsidRPr="004C284E" w:rsidRDefault="00EC578E" w:rsidP="00EC578E">
      <w:pPr>
        <w:overflowPunct/>
        <w:autoSpaceDE/>
        <w:autoSpaceDN/>
        <w:adjustRightInd/>
        <w:ind w:firstLine="284"/>
        <w:textAlignment w:val="auto"/>
        <w:rPr>
          <w:rFonts w:eastAsia="Times New Roman"/>
          <w:lang w:val="x-none"/>
        </w:rPr>
      </w:pPr>
      <w:r w:rsidRPr="004C284E">
        <w:rPr>
          <w:rFonts w:eastAsia="Times New Roman"/>
          <w:lang w:val="x-none"/>
        </w:rPr>
        <w:t>-</w:t>
      </w:r>
      <w:r w:rsidRPr="004C284E">
        <w:rPr>
          <w:rFonts w:eastAsia="Times New Roman"/>
          <w:lang w:val="x-none"/>
        </w:rPr>
        <w:tab/>
      </w:r>
      <w:r w:rsidRPr="004C284E">
        <w:rPr>
          <w:rFonts w:eastAsia="Times New Roman"/>
          <w:lang w:val="en-US"/>
        </w:rPr>
        <w:t xml:space="preserve">a number of uplink symbols </w:t>
      </w:r>
      <m:oMath>
        <m:sSub>
          <m:sSubPr>
            <m:ctrlPr>
              <w:rPr>
                <w:rFonts w:ascii="Cambria Math" w:eastAsia="Times New Roman" w:hAnsi="Cambria Math"/>
                <w:i/>
                <w:lang w:val="x-none"/>
              </w:rPr>
            </m:ctrlPr>
          </m:sSubPr>
          <m:e>
            <m:r>
              <w:rPr>
                <w:rFonts w:ascii="Cambria Math" w:eastAsia="Times New Roman"/>
                <w:lang w:val="x-none"/>
              </w:rPr>
              <m:t>u</m:t>
            </m:r>
          </m:e>
          <m:sub>
            <m:r>
              <m:rPr>
                <m:nor/>
              </m:rPr>
              <w:rPr>
                <w:rFonts w:ascii="Cambria Math" w:eastAsia="Times New Roman"/>
                <w:lang w:val="x-none"/>
              </w:rPr>
              <m:t>sym,2</m:t>
            </m:r>
            <m:ctrlPr>
              <w:rPr>
                <w:rFonts w:ascii="Cambria Math" w:eastAsia="Times New Roman" w:hAnsi="Cambria Math"/>
                <w:lang w:val="x-none"/>
              </w:rPr>
            </m:ctrlPr>
          </m:sub>
        </m:sSub>
      </m:oMath>
      <w:r w:rsidRPr="004C284E">
        <w:rPr>
          <w:rFonts w:eastAsia="Times New Roman"/>
          <w:lang w:val="en-US"/>
        </w:rPr>
        <w:t xml:space="preserve"> by </w:t>
      </w:r>
      <w:proofErr w:type="spellStart"/>
      <w:r w:rsidRPr="004C284E">
        <w:rPr>
          <w:rFonts w:eastAsia="Times New Roman"/>
          <w:i/>
          <w:lang w:val="x-none"/>
        </w:rPr>
        <w:t>nrofUplinkSymbols</w:t>
      </w:r>
      <w:proofErr w:type="spellEnd"/>
    </w:p>
    <w:p w14:paraId="49F6D00F" w14:textId="2F3EE34D" w:rsidR="00EC578E" w:rsidRPr="004C284E" w:rsidRDefault="00EC578E" w:rsidP="00EC578E">
      <w:pPr>
        <w:overflowPunct/>
        <w:autoSpaceDE/>
        <w:autoSpaceDN/>
        <w:adjustRightInd/>
        <w:textAlignment w:val="auto"/>
        <w:rPr>
          <w:rFonts w:eastAsia="Times New Roman"/>
          <w:lang w:val="x-none"/>
        </w:rPr>
      </w:pPr>
      <w:r w:rsidRPr="004C284E">
        <w:rPr>
          <w:rFonts w:eastAsia="Times New Roman"/>
          <w:lang w:val="x-none"/>
        </w:rPr>
        <w:t xml:space="preserve">The applicable values of </w:t>
      </w:r>
      <m:oMath>
        <m:sSub>
          <m:sSubPr>
            <m:ctrlPr>
              <w:rPr>
                <w:rFonts w:ascii="Cambria Math" w:eastAsia="Times New Roman" w:hAnsi="Cambria Math"/>
                <w:i/>
                <w:lang w:val="x-none"/>
              </w:rPr>
            </m:ctrlPr>
          </m:sSubPr>
          <m:e>
            <m:r>
              <w:rPr>
                <w:rFonts w:ascii="Cambria Math" w:eastAsia="Times New Roman" w:hAnsi="Cambria Math"/>
                <w:lang w:val="x-none"/>
              </w:rPr>
              <m:t>P</m:t>
            </m:r>
          </m:e>
          <m:sub>
            <m:r>
              <w:rPr>
                <w:rFonts w:ascii="Cambria Math" w:eastAsia="Times New Roman" w:hAnsi="Cambria Math"/>
                <w:lang w:val="x-none"/>
              </w:rPr>
              <m:t>2</m:t>
            </m:r>
          </m:sub>
        </m:sSub>
      </m:oMath>
      <w:r w:rsidRPr="004C284E">
        <w:rPr>
          <w:rFonts w:eastAsia="Times New Roman"/>
          <w:lang w:val="x-none"/>
        </w:rPr>
        <w:t xml:space="preserve"> are same as the applicable values for</w:t>
      </w:r>
      <w:r w:rsidRPr="004C284E">
        <w:rPr>
          <w:rFonts w:eastAsia="Times New Roman"/>
          <w:lang w:val="en-US"/>
        </w:rPr>
        <w:t xml:space="preserve"> </w:t>
      </w:r>
      <m:oMath>
        <m:r>
          <w:rPr>
            <w:rFonts w:ascii="Cambria Math" w:eastAsia="Times New Roman"/>
            <w:lang w:val="x-none"/>
          </w:rPr>
          <m:t>P</m:t>
        </m:r>
      </m:oMath>
      <w:r w:rsidRPr="004C284E">
        <w:rPr>
          <w:rFonts w:eastAsia="Times New Roman"/>
          <w:lang w:val="x-none"/>
        </w:rPr>
        <w:t>.</w:t>
      </w:r>
    </w:p>
    <w:p w14:paraId="1C98A5FE" w14:textId="0AF9845B" w:rsidR="00EC578E" w:rsidRPr="004C284E" w:rsidRDefault="00EC578E" w:rsidP="00EC578E">
      <w:pPr>
        <w:tabs>
          <w:tab w:val="left" w:pos="720"/>
        </w:tabs>
        <w:overflowPunct/>
        <w:autoSpaceDE/>
        <w:autoSpaceDN/>
        <w:adjustRightInd/>
        <w:textAlignment w:val="auto"/>
        <w:rPr>
          <w:rFonts w:eastAsia="Times New Roman"/>
          <w:lang w:val="en-US"/>
        </w:rPr>
      </w:pPr>
      <w:r w:rsidRPr="004C284E">
        <w:rPr>
          <w:rFonts w:eastAsia="Times New Roman"/>
          <w:lang w:val="en-US"/>
        </w:rPr>
        <w:t xml:space="preserve">A </w:t>
      </w:r>
      <w:r w:rsidRPr="004C284E">
        <w:rPr>
          <w:rFonts w:eastAsia="Times New Roman"/>
          <w:lang w:val="en-US" w:eastAsia="zh-CN"/>
        </w:rPr>
        <w:t xml:space="preserve">slot configuration period of </w:t>
      </w:r>
      <m:oMath>
        <m:r>
          <w:rPr>
            <w:rFonts w:ascii="Cambria Math" w:eastAsia="Times New Roman" w:hAnsi="Cambria Math"/>
          </w:rPr>
          <m:t>P+</m:t>
        </m:r>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2</m:t>
            </m:r>
          </m:sub>
        </m:sSub>
      </m:oMath>
      <w:r w:rsidRPr="004C284E">
        <w:rPr>
          <w:rFonts w:eastAsia="Times New Roman"/>
          <w:lang w:val="en-US" w:eastAsia="zh-CN"/>
        </w:rPr>
        <w:t xml:space="preserve"> msec includes first </w:t>
      </w:r>
      <m:oMath>
        <m:r>
          <w:rPr>
            <w:rFonts w:ascii="Cambria Math" w:eastAsia="Times New Roman" w:hAnsi="Cambria Math"/>
          </w:rPr>
          <m:t>S=P⋅</m:t>
        </m:r>
        <m:sSup>
          <m:sSupPr>
            <m:ctrlPr>
              <w:rPr>
                <w:rFonts w:ascii="Cambria Math" w:eastAsia="Times New Roman" w:hAnsi="Cambria Math"/>
                <w:i/>
              </w:rPr>
            </m:ctrlPr>
          </m:sSupPr>
          <m:e>
            <m:r>
              <w:rPr>
                <w:rFonts w:ascii="Cambria Math" w:eastAsia="Times New Roman" w:hAnsi="Cambria Math"/>
              </w:rPr>
              <m:t>2</m:t>
            </m:r>
          </m:e>
          <m:sup>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sup>
        </m:sSup>
      </m:oMath>
      <w:r w:rsidRPr="004C284E">
        <w:rPr>
          <w:rFonts w:eastAsia="Times New Roman"/>
          <w:lang w:val="en-US" w:eastAsia="zh-CN"/>
        </w:rPr>
        <w:t xml:space="preserve"> </w:t>
      </w:r>
      <w:r w:rsidRPr="004C284E">
        <w:rPr>
          <w:rFonts w:eastAsia="Times New Roman"/>
          <w:lang w:val="en-US"/>
        </w:rPr>
        <w:t xml:space="preserve">slots and second </w:t>
      </w:r>
      <m:oMath>
        <m:sSub>
          <m:sSubPr>
            <m:ctrlPr>
              <w:rPr>
                <w:rFonts w:ascii="Cambria Math" w:eastAsia="Times New Roman" w:hAnsi="Cambria Math"/>
                <w:i/>
              </w:rPr>
            </m:ctrlPr>
          </m:sSubPr>
          <m:e>
            <m:r>
              <w:rPr>
                <w:rFonts w:ascii="Cambria Math" w:eastAsia="Times New Roman"/>
              </w:rPr>
              <m:t>S</m:t>
            </m:r>
          </m:e>
          <m:sub>
            <m:r>
              <w:rPr>
                <w:rFonts w:ascii="Cambria Math" w:eastAsia="Times New Roman"/>
              </w:rPr>
              <m:t>2</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P</m:t>
            </m:r>
          </m:e>
          <m:sub>
            <m:r>
              <w:rPr>
                <w:rFonts w:ascii="Cambria Math" w:eastAsia="Times New Roman"/>
              </w:rPr>
              <m:t>2</m:t>
            </m:r>
          </m:sub>
        </m:sSub>
        <m:r>
          <w:rPr>
            <w:rFonts w:ascii="Cambria Math" w:eastAsia="Times New Roman" w:hAnsi="Cambria Math" w:cs="Cambria Math"/>
          </w:rPr>
          <m:t>⋅</m:t>
        </m:r>
        <m:sSup>
          <m:sSupPr>
            <m:ctrlPr>
              <w:rPr>
                <w:rFonts w:ascii="Cambria Math" w:eastAsia="Times New Roman" w:hAnsi="Cambria Math"/>
                <w:i/>
              </w:rPr>
            </m:ctrlPr>
          </m:sSupPr>
          <m:e>
            <m:r>
              <w:rPr>
                <w:rFonts w:ascii="Cambria Math" w:eastAsia="Times New Roman"/>
              </w:rPr>
              <m:t>2</m:t>
            </m:r>
          </m:e>
          <m:sup>
            <m:sSub>
              <m:sSubPr>
                <m:ctrlPr>
                  <w:rPr>
                    <w:rFonts w:ascii="Cambria Math" w:eastAsia="Times New Roman" w:hAnsi="Cambria Math"/>
                    <w:i/>
                  </w:rPr>
                </m:ctrlPr>
              </m:sSubPr>
              <m:e>
                <m:r>
                  <w:rPr>
                    <w:rFonts w:ascii="Cambria Math" w:eastAsia="Times New Roman"/>
                  </w:rPr>
                  <m:t>μ</m:t>
                </m:r>
              </m:e>
              <m:sub>
                <m:r>
                  <m:rPr>
                    <m:nor/>
                  </m:rPr>
                  <w:rPr>
                    <w:rFonts w:ascii="Cambria Math" w:eastAsia="Times New Roman"/>
                  </w:rPr>
                  <m:t>ref</m:t>
                </m:r>
                <m:ctrlPr>
                  <w:rPr>
                    <w:rFonts w:ascii="Cambria Math" w:eastAsia="Times New Roman" w:hAnsi="Cambria Math"/>
                  </w:rPr>
                </m:ctrlPr>
              </m:sub>
            </m:sSub>
          </m:sup>
        </m:sSup>
      </m:oMath>
      <w:r w:rsidRPr="004C284E">
        <w:rPr>
          <w:rFonts w:eastAsia="Times New Roman"/>
          <w:lang w:val="en-US" w:eastAsia="zh-CN"/>
        </w:rPr>
        <w:t xml:space="preserve"> </w:t>
      </w:r>
      <w:r w:rsidRPr="004C284E">
        <w:rPr>
          <w:rFonts w:eastAsia="Times New Roman"/>
          <w:lang w:val="en-US"/>
        </w:rPr>
        <w:t xml:space="preserve">slots. </w:t>
      </w:r>
    </w:p>
    <w:p w14:paraId="2724D33F" w14:textId="1E405E24" w:rsidR="00EC578E" w:rsidRPr="004C284E" w:rsidRDefault="00EC578E" w:rsidP="00EC578E">
      <w:pPr>
        <w:tabs>
          <w:tab w:val="left" w:pos="720"/>
        </w:tabs>
        <w:overflowPunct/>
        <w:autoSpaceDE/>
        <w:autoSpaceDN/>
        <w:adjustRightInd/>
        <w:textAlignment w:val="auto"/>
        <w:rPr>
          <w:rFonts w:eastAsia="Times New Roman"/>
        </w:rPr>
      </w:pPr>
      <w:r w:rsidRPr="004C284E">
        <w:rPr>
          <w:rFonts w:eastAsia="Times New Roman"/>
          <w:lang w:val="en-US"/>
        </w:rPr>
        <w:t xml:space="preserve">From the </w:t>
      </w:r>
      <m:oMath>
        <m:sSub>
          <m:sSubPr>
            <m:ctrlPr>
              <w:rPr>
                <w:rFonts w:ascii="Cambria Math" w:eastAsia="Times New Roman" w:hAnsi="Cambria Math"/>
                <w:i/>
              </w:rPr>
            </m:ctrlPr>
          </m:sSubPr>
          <m:e>
            <m:r>
              <w:rPr>
                <w:rFonts w:ascii="Cambria Math" w:eastAsia="Times New Roman" w:hAnsi="Cambria Math"/>
              </w:rPr>
              <m:t>S</m:t>
            </m:r>
          </m:e>
          <m:sub>
            <m:r>
              <w:rPr>
                <w:rFonts w:ascii="Cambria Math" w:eastAsia="Times New Roman" w:hAnsi="Cambria Math"/>
              </w:rPr>
              <m:t>2</m:t>
            </m:r>
          </m:sub>
        </m:sSub>
      </m:oMath>
      <w:r w:rsidRPr="004C284E">
        <w:rPr>
          <w:rFonts w:eastAsia="Times New Roman"/>
        </w:rPr>
        <w:t xml:space="preserve"> slots, a </w:t>
      </w:r>
      <w:r w:rsidRPr="004C284E">
        <w:rPr>
          <w:rFonts w:eastAsia="Times New Roman"/>
          <w:lang w:val="en-US"/>
        </w:rPr>
        <w:t xml:space="preserve">first </w:t>
      </w:r>
      <m:oMath>
        <m:sSub>
          <m:sSubPr>
            <m:ctrlPr>
              <w:rPr>
                <w:rFonts w:ascii="Cambria Math" w:eastAsia="Times New Roman" w:hAnsi="Cambria Math"/>
                <w:i/>
              </w:rPr>
            </m:ctrlPr>
          </m:sSubPr>
          <m:e>
            <m:r>
              <w:rPr>
                <w:rFonts w:ascii="Cambria Math" w:eastAsia="Times New Roman" w:hAnsi="Cambria Math"/>
              </w:rPr>
              <m:t>d</m:t>
            </m:r>
          </m:e>
          <m:sub>
            <m:r>
              <m:rPr>
                <m:nor/>
              </m:rPr>
              <w:rPr>
                <w:rFonts w:ascii="Cambria Math" w:eastAsia="Times New Roman" w:hAnsi="Cambria Math"/>
              </w:rPr>
              <m:t>slots,2</m:t>
            </m:r>
            <m:ctrlPr>
              <w:rPr>
                <w:rFonts w:ascii="Cambria Math" w:eastAsia="Times New Roman" w:hAnsi="Cambria Math"/>
              </w:rPr>
            </m:ctrlPr>
          </m:sub>
        </m:sSub>
      </m:oMath>
      <w:r w:rsidRPr="004C284E">
        <w:rPr>
          <w:rFonts w:eastAsia="Times New Roman"/>
        </w:rPr>
        <w:t xml:space="preserve"> slots include only downlink symbols</w:t>
      </w:r>
      <w:r w:rsidRPr="004C284E">
        <w:rPr>
          <w:rFonts w:eastAsia="Times New Roman"/>
          <w:lang w:val="en-US"/>
        </w:rPr>
        <w:t xml:space="preserve"> and a last </w:t>
      </w:r>
      <m:oMath>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hAnsi="Cambria Math"/>
              </w:rPr>
              <m:t>slots,2</m:t>
            </m:r>
            <m:ctrlPr>
              <w:rPr>
                <w:rFonts w:ascii="Cambria Math" w:eastAsia="Times New Roman" w:hAnsi="Cambria Math"/>
              </w:rPr>
            </m:ctrlPr>
          </m:sub>
        </m:sSub>
      </m:oMath>
      <w:r w:rsidRPr="004C284E">
        <w:rPr>
          <w:rFonts w:eastAsia="Times New Roman"/>
        </w:rPr>
        <w:t xml:space="preserve"> include only uplink symbols. </w:t>
      </w:r>
      <w:r w:rsidRPr="004C284E">
        <w:rPr>
          <w:rFonts w:eastAsia="Times New Roman"/>
          <w:lang w:val="en-US"/>
        </w:rPr>
        <w:t xml:space="preserve">The </w:t>
      </w:r>
      <m:oMath>
        <m:sSub>
          <m:sSubPr>
            <m:ctrlPr>
              <w:rPr>
                <w:rFonts w:ascii="Cambria Math" w:eastAsia="Times New Roman" w:hAnsi="Cambria Math"/>
                <w:i/>
              </w:rPr>
            </m:ctrlPr>
          </m:sSubPr>
          <m:e>
            <m:r>
              <w:rPr>
                <w:rFonts w:ascii="Cambria Math" w:eastAsia="Times New Roman" w:hAnsi="Cambria Math"/>
              </w:rPr>
              <m:t>d</m:t>
            </m:r>
          </m:e>
          <m:sub>
            <m:r>
              <m:rPr>
                <m:nor/>
              </m:rPr>
              <w:rPr>
                <w:rFonts w:ascii="Cambria Math" w:eastAsia="Times New Roman" w:hAnsi="Cambria Math"/>
              </w:rPr>
              <m:t>sym,2</m:t>
            </m:r>
            <m:ctrlPr>
              <w:rPr>
                <w:rFonts w:ascii="Cambria Math" w:eastAsia="Times New Roman" w:hAnsi="Cambria Math"/>
              </w:rPr>
            </m:ctrlPr>
          </m:sub>
        </m:sSub>
      </m:oMath>
      <w:r w:rsidRPr="004C284E">
        <w:rPr>
          <w:rFonts w:eastAsia="Times New Roman"/>
          <w:lang w:val="en-US"/>
        </w:rPr>
        <w:t xml:space="preserve"> symbols after the first </w:t>
      </w:r>
      <m:oMath>
        <m:sSub>
          <m:sSubPr>
            <m:ctrlPr>
              <w:rPr>
                <w:rFonts w:ascii="Cambria Math" w:eastAsia="Times New Roman" w:hAnsi="Cambria Math"/>
                <w:i/>
              </w:rPr>
            </m:ctrlPr>
          </m:sSubPr>
          <m:e>
            <m:r>
              <w:rPr>
                <w:rFonts w:ascii="Cambria Math" w:eastAsia="Times New Roman" w:hAnsi="Cambria Math"/>
              </w:rPr>
              <m:t>d</m:t>
            </m:r>
          </m:e>
          <m:sub>
            <m:r>
              <m:rPr>
                <m:nor/>
              </m:rPr>
              <w:rPr>
                <w:rFonts w:ascii="Cambria Math" w:eastAsia="Times New Roman" w:hAnsi="Cambria Math"/>
              </w:rPr>
              <m:t>slots,2</m:t>
            </m:r>
            <m:ctrlPr>
              <w:rPr>
                <w:rFonts w:ascii="Cambria Math" w:eastAsia="Times New Roman" w:hAnsi="Cambria Math"/>
              </w:rPr>
            </m:ctrlPr>
          </m:sub>
        </m:sSub>
      </m:oMath>
      <w:r w:rsidRPr="004C284E">
        <w:rPr>
          <w:rFonts w:eastAsia="Times New Roman"/>
          <w:lang w:val="en-US"/>
        </w:rPr>
        <w:t xml:space="preserve"> slots are downlink symbols. The </w:t>
      </w:r>
      <m:oMath>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hAnsi="Cambria Math"/>
              </w:rPr>
              <m:t>sym,2</m:t>
            </m:r>
            <m:ctrlPr>
              <w:rPr>
                <w:rFonts w:ascii="Cambria Math" w:eastAsia="Times New Roman" w:hAnsi="Cambria Math"/>
              </w:rPr>
            </m:ctrlPr>
          </m:sub>
        </m:sSub>
      </m:oMath>
      <w:r w:rsidRPr="004C284E">
        <w:rPr>
          <w:rFonts w:eastAsia="Times New Roman"/>
          <w:lang w:val="en-US"/>
        </w:rPr>
        <w:t xml:space="preserve"> symbols before the last </w:t>
      </w:r>
      <m:oMath>
        <m:sSub>
          <m:sSubPr>
            <m:ctrlPr>
              <w:rPr>
                <w:rFonts w:ascii="Cambria Math" w:eastAsia="Times New Roman" w:hAnsi="Cambria Math"/>
                <w:i/>
              </w:rPr>
            </m:ctrlPr>
          </m:sSubPr>
          <m:e>
            <m:r>
              <w:rPr>
                <w:rFonts w:ascii="Cambria Math" w:eastAsia="Times New Roman" w:hAnsi="Cambria Math"/>
              </w:rPr>
              <m:t>u</m:t>
            </m:r>
          </m:e>
          <m:sub>
            <m:r>
              <m:rPr>
                <m:nor/>
              </m:rPr>
              <w:rPr>
                <w:rFonts w:ascii="Cambria Math" w:eastAsia="Times New Roman" w:hAnsi="Cambria Math"/>
              </w:rPr>
              <m:t>slots,2</m:t>
            </m:r>
            <m:ctrlPr>
              <w:rPr>
                <w:rFonts w:ascii="Cambria Math" w:eastAsia="Times New Roman" w:hAnsi="Cambria Math"/>
              </w:rPr>
            </m:ctrlPr>
          </m:sub>
        </m:sSub>
      </m:oMath>
      <w:r w:rsidRPr="004C284E">
        <w:rPr>
          <w:rFonts w:eastAsia="Times New Roman"/>
          <w:lang w:val="en-US"/>
        </w:rPr>
        <w:t xml:space="preserve"> slots are uplink symbols. The remaining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rPr>
                  <m:t>S</m:t>
                </m:r>
              </m:e>
              <m:sub>
                <m:r>
                  <w:rPr>
                    <w:rFonts w:ascii="Cambria Math" w:eastAsia="Times New Roman"/>
                  </w:rPr>
                  <m:t>2</m:t>
                </m:r>
              </m:sub>
            </m:sSub>
            <m:r>
              <w:rPr>
                <w:rFonts w:ascii="Cambria Math" w:eastAsia="Times New Roman"/>
              </w:rPr>
              <m:t>-</m:t>
            </m:r>
            <m:sSub>
              <m:sSubPr>
                <m:ctrlPr>
                  <w:rPr>
                    <w:rFonts w:ascii="Cambria Math" w:eastAsia="Times New Roman" w:hAnsi="Cambria Math"/>
                    <w:i/>
                  </w:rPr>
                </m:ctrlPr>
              </m:sSubPr>
              <m:e>
                <m:r>
                  <w:rPr>
                    <w:rFonts w:ascii="Cambria Math" w:eastAsia="Times New Roman"/>
                  </w:rPr>
                  <m:t>d</m:t>
                </m:r>
              </m:e>
              <m:sub>
                <m:r>
                  <m:rPr>
                    <m:nor/>
                  </m:rPr>
                  <w:rPr>
                    <w:rFonts w:ascii="Cambria Math" w:eastAsia="Times New Roman"/>
                  </w:rPr>
                  <m:t>slots,2</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u</m:t>
                </m:r>
              </m:e>
              <m:sub>
                <m:r>
                  <m:rPr>
                    <m:nor/>
                  </m:rPr>
                  <w:rPr>
                    <w:rFonts w:ascii="Cambria Math" w:eastAsia="Times New Roman"/>
                  </w:rPr>
                  <m:t>slots,2</m:t>
                </m:r>
                <m:ctrlPr>
                  <w:rPr>
                    <w:rFonts w:ascii="Cambria Math" w:eastAsia="Times New Roman" w:hAnsi="Cambria Math"/>
                  </w:rPr>
                </m:ctrlPr>
              </m:sub>
            </m:sSub>
          </m:e>
        </m:d>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slot</m:t>
            </m:r>
            <m:ctrlPr>
              <w:rPr>
                <w:rFonts w:ascii="Cambria Math" w:eastAsia="Times New Roman" w:hAnsi="Cambria Math"/>
              </w:rPr>
            </m:ctrlPr>
          </m:sup>
        </m:sSubSup>
        <m:r>
          <w:rPr>
            <w:rFonts w:ascii="Cambria Math" w:eastAsia="Times New Roman"/>
          </w:rPr>
          <m:t>-</m:t>
        </m:r>
        <m:sSub>
          <m:sSubPr>
            <m:ctrlPr>
              <w:rPr>
                <w:rFonts w:ascii="Cambria Math" w:eastAsia="Times New Roman" w:hAnsi="Cambria Math"/>
                <w:i/>
              </w:rPr>
            </m:ctrlPr>
          </m:sSubPr>
          <m:e>
            <m:r>
              <w:rPr>
                <w:rFonts w:ascii="Cambria Math" w:eastAsia="Times New Roman"/>
              </w:rPr>
              <m:t>d</m:t>
            </m:r>
          </m:e>
          <m:sub>
            <m:r>
              <m:rPr>
                <m:nor/>
              </m:rPr>
              <w:rPr>
                <w:rFonts w:ascii="Cambria Math" w:eastAsia="Times New Roman"/>
              </w:rPr>
              <m:t>sym,2</m:t>
            </m:r>
            <m:ctrlPr>
              <w:rPr>
                <w:rFonts w:ascii="Cambria Math" w:eastAsia="Times New Roman" w:hAnsi="Cambria Math"/>
              </w:rPr>
            </m:ctrlPr>
          </m:sub>
        </m:sSub>
        <m:r>
          <w:rPr>
            <w:rFonts w:ascii="Cambria Math" w:eastAsia="Times New Roman"/>
          </w:rPr>
          <m:t>-</m:t>
        </m:r>
        <m:sSub>
          <m:sSubPr>
            <m:ctrlPr>
              <w:rPr>
                <w:rFonts w:ascii="Cambria Math" w:eastAsia="Times New Roman" w:hAnsi="Cambria Math"/>
                <w:i/>
              </w:rPr>
            </m:ctrlPr>
          </m:sSubPr>
          <m:e>
            <m:r>
              <w:rPr>
                <w:rFonts w:ascii="Cambria Math" w:eastAsia="Times New Roman"/>
              </w:rPr>
              <m:t>u</m:t>
            </m:r>
          </m:e>
          <m:sub>
            <m:r>
              <m:rPr>
                <m:nor/>
              </m:rPr>
              <w:rPr>
                <w:rFonts w:ascii="Cambria Math" w:eastAsia="Times New Roman"/>
              </w:rPr>
              <m:t>sym,2</m:t>
            </m:r>
            <m:ctrlPr>
              <w:rPr>
                <w:rFonts w:ascii="Cambria Math" w:eastAsia="Times New Roman" w:hAnsi="Cambria Math"/>
              </w:rPr>
            </m:ctrlPr>
          </m:sub>
        </m:sSub>
      </m:oMath>
      <w:r w:rsidRPr="004C284E">
        <w:rPr>
          <w:rFonts w:eastAsia="Times New Roman"/>
        </w:rPr>
        <w:t xml:space="preserve"> are </w:t>
      </w:r>
      <w:proofErr w:type="gramStart"/>
      <w:r w:rsidR="00B40261">
        <w:rPr>
          <w:rFonts w:eastAsia="Times New Roman"/>
        </w:rPr>
        <w:t xml:space="preserve">transition </w:t>
      </w:r>
      <w:r w:rsidRPr="004C284E">
        <w:rPr>
          <w:rFonts w:eastAsia="Times New Roman"/>
        </w:rPr>
        <w:t xml:space="preserve"> symbols</w:t>
      </w:r>
      <w:proofErr w:type="gramEnd"/>
      <w:r w:rsidRPr="004C284E">
        <w:rPr>
          <w:rFonts w:eastAsia="Times New Roman"/>
        </w:rPr>
        <w:t xml:space="preserve">. </w:t>
      </w:r>
    </w:p>
    <w:p w14:paraId="4AC8E6C9" w14:textId="7DF57124" w:rsidR="00EC578E" w:rsidRPr="004C284E" w:rsidRDefault="00EC578E" w:rsidP="00EC578E">
      <w:pPr>
        <w:overflowPunct/>
        <w:autoSpaceDE/>
        <w:autoSpaceDN/>
        <w:adjustRightInd/>
        <w:textAlignment w:val="auto"/>
        <w:rPr>
          <w:rFonts w:eastAsia="Times New Roman"/>
        </w:rPr>
      </w:pPr>
      <w:r w:rsidRPr="004C284E">
        <w:rPr>
          <w:rFonts w:eastAsia="Times New Roman"/>
        </w:rPr>
        <w:t xml:space="preserve">A UE expects that </w:t>
      </w:r>
      <m:oMath>
        <m:r>
          <w:rPr>
            <w:rFonts w:ascii="Cambria Math" w:eastAsia="Times New Roman"/>
          </w:rPr>
          <m:t>P+</m:t>
        </m:r>
        <m:sSub>
          <m:sSubPr>
            <m:ctrlPr>
              <w:rPr>
                <w:rFonts w:ascii="Cambria Math" w:eastAsia="Times New Roman" w:hAnsi="Cambria Math"/>
                <w:i/>
              </w:rPr>
            </m:ctrlPr>
          </m:sSubPr>
          <m:e>
            <m:r>
              <w:rPr>
                <w:rFonts w:ascii="Cambria Math" w:eastAsia="Times New Roman"/>
              </w:rPr>
              <m:t>P</m:t>
            </m:r>
          </m:e>
          <m:sub>
            <m:r>
              <w:rPr>
                <w:rFonts w:ascii="Cambria Math" w:eastAsia="Times New Roman"/>
              </w:rPr>
              <m:t>2</m:t>
            </m:r>
          </m:sub>
        </m:sSub>
      </m:oMath>
      <w:r w:rsidRPr="004C284E">
        <w:rPr>
          <w:rFonts w:eastAsia="Times New Roman"/>
        </w:rPr>
        <w:t xml:space="preserve"> divides 20 msec.</w:t>
      </w:r>
    </w:p>
    <w:p w14:paraId="184A9120" w14:textId="1D7B8234" w:rsidR="00EC578E" w:rsidRPr="004C284E" w:rsidRDefault="00EC578E" w:rsidP="00EC578E">
      <w:pPr>
        <w:overflowPunct/>
        <w:autoSpaceDE/>
        <w:autoSpaceDN/>
        <w:adjustRightInd/>
        <w:textAlignment w:val="auto"/>
        <w:rPr>
          <w:rFonts w:eastAsia="Times New Roman"/>
        </w:rPr>
      </w:pPr>
      <w:r w:rsidRPr="004C284E">
        <w:rPr>
          <w:rFonts w:eastAsia="Times New Roman"/>
          <w:lang w:val="en-US"/>
        </w:rPr>
        <w:t xml:space="preserve">The first symbol every </w:t>
      </w:r>
      <m:oMath>
        <m:f>
          <m:fPr>
            <m:type m:val="lin"/>
            <m:ctrlPr>
              <w:rPr>
                <w:rFonts w:ascii="Cambria Math" w:eastAsia="Times New Roman" w:hAnsi="Cambria Math"/>
                <w:i/>
              </w:rPr>
            </m:ctrlPr>
          </m:fPr>
          <m:num>
            <m:r>
              <w:rPr>
                <w:rFonts w:ascii="Cambria Math" w:eastAsia="Times New Roman"/>
              </w:rPr>
              <m:t>20</m:t>
            </m:r>
          </m:num>
          <m:den>
            <m:d>
              <m:dPr>
                <m:ctrlPr>
                  <w:rPr>
                    <w:rFonts w:ascii="Cambria Math" w:eastAsia="Times New Roman" w:hAnsi="Cambria Math"/>
                    <w:i/>
                  </w:rPr>
                </m:ctrlPr>
              </m:dPr>
              <m:e>
                <m:r>
                  <w:rPr>
                    <w:rFonts w:ascii="Cambria Math" w:eastAsia="Times New Roman"/>
                  </w:rPr>
                  <m:t>P+</m:t>
                </m:r>
                <m:sSub>
                  <m:sSubPr>
                    <m:ctrlPr>
                      <w:rPr>
                        <w:rFonts w:ascii="Cambria Math" w:eastAsia="Times New Roman" w:hAnsi="Cambria Math"/>
                        <w:i/>
                      </w:rPr>
                    </m:ctrlPr>
                  </m:sSubPr>
                  <m:e>
                    <m:r>
                      <w:rPr>
                        <w:rFonts w:ascii="Cambria Math" w:eastAsia="Times New Roman"/>
                      </w:rPr>
                      <m:t>P</m:t>
                    </m:r>
                  </m:e>
                  <m:sub>
                    <m:r>
                      <w:rPr>
                        <w:rFonts w:ascii="Cambria Math" w:eastAsia="Times New Roman"/>
                      </w:rPr>
                      <m:t>2</m:t>
                    </m:r>
                  </m:sub>
                </m:sSub>
              </m:e>
            </m:d>
          </m:den>
        </m:f>
      </m:oMath>
      <w:r w:rsidRPr="004C284E">
        <w:rPr>
          <w:rFonts w:eastAsia="Times New Roman"/>
        </w:rPr>
        <w:t xml:space="preserve"> </w:t>
      </w:r>
      <w:r w:rsidRPr="004C284E">
        <w:rPr>
          <w:rFonts w:eastAsia="Times New Roman"/>
          <w:lang w:val="en-US"/>
        </w:rPr>
        <w:t>periods is a first symbol in an even frame</w:t>
      </w:r>
      <w:r w:rsidRPr="004C284E">
        <w:rPr>
          <w:rFonts w:eastAsia="Times New Roman"/>
        </w:rPr>
        <w:t>.</w:t>
      </w:r>
    </w:p>
    <w:p w14:paraId="7FAE45DF" w14:textId="507D9D1C" w:rsidR="00EC578E" w:rsidRPr="004C284E" w:rsidRDefault="00EC578E" w:rsidP="00EC578E">
      <w:pPr>
        <w:overflowPunct/>
        <w:autoSpaceDE/>
        <w:autoSpaceDN/>
        <w:adjustRightInd/>
        <w:textAlignment w:val="auto"/>
        <w:rPr>
          <w:rFonts w:eastAsia="Times New Roman"/>
        </w:rPr>
      </w:pPr>
      <w:r w:rsidRPr="004C284E">
        <w:rPr>
          <w:rFonts w:eastAsia="Times New Roman"/>
          <w:lang w:val="en-US"/>
        </w:rPr>
        <w:t xml:space="preserve">A UE expects that the reference SCS configuration </w:t>
      </w:r>
      <m:oMath>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oMath>
      <w:r w:rsidRPr="004C284E">
        <w:rPr>
          <w:rFonts w:eastAsia="Times New Roman"/>
        </w:rPr>
        <w:t xml:space="preserve"> is smaller than or equal to a SCS configuration </w:t>
      </w:r>
      <m:oMath>
        <m:r>
          <w:rPr>
            <w:rFonts w:ascii="Cambria Math" w:eastAsia="Times New Roman" w:hAnsi="Cambria Math"/>
          </w:rPr>
          <m:t>μ</m:t>
        </m:r>
      </m:oMath>
      <w:r w:rsidRPr="004C284E">
        <w:rPr>
          <w:rFonts w:eastAsia="Times New Roman"/>
        </w:rPr>
        <w:t xml:space="preserve"> for any configured DL BWP or UL BWP. </w:t>
      </w:r>
      <w:r w:rsidRPr="004C284E">
        <w:rPr>
          <w:rFonts w:eastAsia="Times New Roman"/>
          <w:lang w:val="en-US" w:eastAsia="zh-CN"/>
        </w:rPr>
        <w:t xml:space="preserve">Each slot provided by </w:t>
      </w:r>
      <w:r w:rsidRPr="004C284E">
        <w:rPr>
          <w:rFonts w:eastAsia="Times New Roman"/>
          <w:i/>
          <w:lang w:val="en-US" w:eastAsia="zh-CN"/>
        </w:rPr>
        <w:t>pattern1</w:t>
      </w:r>
      <w:r w:rsidRPr="004C284E">
        <w:rPr>
          <w:rFonts w:eastAsia="Times New Roman"/>
          <w:lang w:val="en-US" w:eastAsia="zh-CN"/>
        </w:rPr>
        <w:t xml:space="preserve"> or </w:t>
      </w:r>
      <w:r w:rsidRPr="004C284E">
        <w:rPr>
          <w:rFonts w:eastAsia="Times New Roman"/>
          <w:i/>
          <w:lang w:val="en-US" w:eastAsia="zh-CN"/>
        </w:rPr>
        <w:t>pattern2</w:t>
      </w:r>
      <w:r w:rsidRPr="004C284E">
        <w:rPr>
          <w:rFonts w:eastAsia="Times New Roman"/>
          <w:lang w:val="en-US" w:eastAsia="zh-CN"/>
        </w:rPr>
        <w:t xml:space="preserve"> is applicable to </w:t>
      </w:r>
      <m:oMath>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rPr>
              <m:t>(μ-</m:t>
            </m:r>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r>
              <w:rPr>
                <w:rFonts w:ascii="Cambria Math" w:eastAsia="Times New Roman" w:hAnsi="Cambria Math"/>
              </w:rPr>
              <m:t>)</m:t>
            </m:r>
          </m:sup>
        </m:sSup>
      </m:oMath>
      <w:r w:rsidRPr="004C284E">
        <w:rPr>
          <w:rFonts w:eastAsia="Times New Roman"/>
          <w:lang w:val="en-US"/>
        </w:rPr>
        <w:t xml:space="preserve"> consecutive slots in the active DL BWP or the active UL BWP where the first slot starts at a same time as a first slot for the reference SCS configuration </w:t>
      </w:r>
      <m:oMath>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oMath>
      <w:r w:rsidRPr="004C284E">
        <w:rPr>
          <w:rFonts w:eastAsia="Times New Roman"/>
          <w:lang w:val="en-US"/>
        </w:rPr>
        <w:t xml:space="preserve"> </w:t>
      </w:r>
      <w:r w:rsidRPr="004C284E">
        <w:rPr>
          <w:rFonts w:eastAsia="Times New Roman"/>
        </w:rPr>
        <w:t xml:space="preserve">and each downlink or </w:t>
      </w:r>
      <w:r w:rsidR="00B40261">
        <w:rPr>
          <w:rFonts w:eastAsia="Times New Roman"/>
        </w:rPr>
        <w:t xml:space="preserve">transition </w:t>
      </w:r>
      <w:r w:rsidRPr="004C284E">
        <w:rPr>
          <w:rFonts w:eastAsia="Times New Roman"/>
        </w:rPr>
        <w:t xml:space="preserve"> or uplink symbol for the reference SCS configuration </w:t>
      </w:r>
      <m:oMath>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oMath>
      <w:r w:rsidRPr="004C284E">
        <w:rPr>
          <w:rFonts w:eastAsia="Times New Roman"/>
        </w:rPr>
        <w:t xml:space="preserve"> corresponds to </w:t>
      </w:r>
      <m:oMath>
        <m:sSup>
          <m:sSupPr>
            <m:ctrlPr>
              <w:rPr>
                <w:rFonts w:ascii="Cambria Math" w:eastAsia="Times New Roman" w:hAnsi="Cambria Math"/>
                <w:i/>
              </w:rPr>
            </m:ctrlPr>
          </m:sSupPr>
          <m:e>
            <m:r>
              <w:rPr>
                <w:rFonts w:ascii="Cambria Math" w:eastAsia="Times New Roman" w:hAnsi="Cambria Math"/>
              </w:rPr>
              <m:t>2</m:t>
            </m:r>
          </m:e>
          <m:sup>
            <m:r>
              <w:rPr>
                <w:rFonts w:ascii="Cambria Math" w:eastAsia="Times New Roman" w:hAnsi="Cambria Math"/>
              </w:rPr>
              <m:t>(μ-</m:t>
            </m:r>
            <m:sSub>
              <m:sSubPr>
                <m:ctrlPr>
                  <w:rPr>
                    <w:rFonts w:ascii="Cambria Math" w:eastAsia="Times New Roman" w:hAnsi="Cambria Math"/>
                    <w:i/>
                  </w:rPr>
                </m:ctrlPr>
              </m:sSubPr>
              <m:e>
                <m:r>
                  <w:rPr>
                    <w:rFonts w:ascii="Cambria Math" w:eastAsia="Times New Roman" w:hAnsi="Cambria Math"/>
                  </w:rPr>
                  <m:t>μ</m:t>
                </m:r>
              </m:e>
              <m:sub>
                <m:r>
                  <m:rPr>
                    <m:nor/>
                  </m:rPr>
                  <w:rPr>
                    <w:rFonts w:ascii="Cambria Math" w:eastAsia="Times New Roman" w:hAnsi="Cambria Math"/>
                  </w:rPr>
                  <m:t>ref</m:t>
                </m:r>
                <m:ctrlPr>
                  <w:rPr>
                    <w:rFonts w:ascii="Cambria Math" w:eastAsia="Times New Roman" w:hAnsi="Cambria Math"/>
                  </w:rPr>
                </m:ctrlPr>
              </m:sub>
            </m:sSub>
            <m:r>
              <w:rPr>
                <w:rFonts w:ascii="Cambria Math" w:eastAsia="Times New Roman" w:hAnsi="Cambria Math"/>
              </w:rPr>
              <m:t>)</m:t>
            </m:r>
          </m:sup>
        </m:sSup>
      </m:oMath>
      <w:r w:rsidRPr="004C284E">
        <w:rPr>
          <w:rFonts w:eastAsia="Times New Roman"/>
        </w:rPr>
        <w:t xml:space="preserve"> consecutive downlink or </w:t>
      </w:r>
      <w:r w:rsidR="00B40261">
        <w:rPr>
          <w:rFonts w:eastAsia="Times New Roman"/>
        </w:rPr>
        <w:t xml:space="preserve">transition </w:t>
      </w:r>
      <w:r w:rsidRPr="004C284E">
        <w:rPr>
          <w:rFonts w:eastAsia="Times New Roman"/>
        </w:rPr>
        <w:t xml:space="preserve"> or uplink symbols for the SCS configuration </w:t>
      </w:r>
      <m:oMath>
        <m:r>
          <w:rPr>
            <w:rFonts w:ascii="Cambria Math" w:eastAsia="Times New Roman"/>
          </w:rPr>
          <m:t>μ</m:t>
        </m:r>
      </m:oMath>
      <w:r w:rsidRPr="004C284E">
        <w:rPr>
          <w:rFonts w:eastAsia="Times New Roman"/>
          <w:lang w:val="en-US"/>
        </w:rPr>
        <w:t xml:space="preserve">. </w:t>
      </w:r>
    </w:p>
    <w:bookmarkEnd w:id="25"/>
    <w:p w14:paraId="16893F68" w14:textId="77777777" w:rsidR="00EC578E" w:rsidRPr="004C284E" w:rsidRDefault="00EC578E" w:rsidP="00EC578E"/>
    <w:p w14:paraId="1B39B646" w14:textId="77777777" w:rsidR="002460BB" w:rsidRPr="00EC578E" w:rsidRDefault="002460BB" w:rsidP="00EC578E"/>
    <w:sectPr w:rsidR="002460BB" w:rsidRPr="00EC578E" w:rsidSect="002460BB">
      <w:footnotePr>
        <w:numRestart w:val="eachSect"/>
      </w:footnotePr>
      <w:type w:val="continuous"/>
      <w:pgSz w:w="12240" w:h="15840" w:code="1"/>
      <w:pgMar w:top="1418" w:right="1041"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CD7F1E" w14:textId="77777777" w:rsidR="00F60780" w:rsidRDefault="00F60780">
      <w:r>
        <w:separator/>
      </w:r>
    </w:p>
  </w:endnote>
  <w:endnote w:type="continuationSeparator" w:id="0">
    <w:p w14:paraId="7E452980" w14:textId="77777777" w:rsidR="00F60780" w:rsidRDefault="00F60780">
      <w:r>
        <w:continuationSeparator/>
      </w:r>
    </w:p>
  </w:endnote>
  <w:endnote w:type="continuationNotice" w:id="1">
    <w:p w14:paraId="09583A08" w14:textId="77777777" w:rsidR="00F60780" w:rsidRDefault="00F607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BF4EC" w14:textId="77777777" w:rsidR="00F60780" w:rsidRDefault="00F60780">
      <w:r>
        <w:separator/>
      </w:r>
    </w:p>
  </w:footnote>
  <w:footnote w:type="continuationSeparator" w:id="0">
    <w:p w14:paraId="1546EBB3" w14:textId="77777777" w:rsidR="00F60780" w:rsidRDefault="00F60780">
      <w:r>
        <w:continuationSeparator/>
      </w:r>
    </w:p>
  </w:footnote>
  <w:footnote w:type="continuationNotice" w:id="1">
    <w:p w14:paraId="3B8D5789" w14:textId="77777777" w:rsidR="00F60780" w:rsidRDefault="00F607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F4DA5"/>
    <w:multiLevelType w:val="hybridMultilevel"/>
    <w:tmpl w:val="0190560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07CD705A"/>
    <w:multiLevelType w:val="hybridMultilevel"/>
    <w:tmpl w:val="E85CAAF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A6025F"/>
    <w:multiLevelType w:val="hybridMultilevel"/>
    <w:tmpl w:val="2DC67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imSun" w:eastAsia="SimSun" w:hAnsi="SimSun"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B1E03"/>
    <w:multiLevelType w:val="hybridMultilevel"/>
    <w:tmpl w:val="FE5A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3007DEC"/>
    <w:multiLevelType w:val="hybridMultilevel"/>
    <w:tmpl w:val="ECBEDB34"/>
    <w:lvl w:ilvl="0" w:tplc="00C4DDFA">
      <w:start w:val="1"/>
      <w:numFmt w:val="decimal"/>
      <w:lvlText w:val="%1."/>
      <w:lvlJc w:val="left"/>
      <w:pPr>
        <w:ind w:left="720" w:hanging="360"/>
      </w:pPr>
      <w:rPr>
        <w:sz w:val="20"/>
        <w:szCs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3B46C22"/>
    <w:multiLevelType w:val="hybridMultilevel"/>
    <w:tmpl w:val="68FCFD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286C18"/>
    <w:multiLevelType w:val="hybridMultilevel"/>
    <w:tmpl w:val="7D98B59E"/>
    <w:lvl w:ilvl="0" w:tplc="E8CED796">
      <w:start w:val="1"/>
      <w:numFmt w:val="decimal"/>
      <w:lvlText w:val="%1."/>
      <w:lvlJc w:val="left"/>
      <w:pPr>
        <w:ind w:left="720" w:hanging="360"/>
      </w:pPr>
      <w:rPr>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B54290"/>
    <w:multiLevelType w:val="hybridMultilevel"/>
    <w:tmpl w:val="C694C5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CE6F4A"/>
    <w:multiLevelType w:val="hybridMultilevel"/>
    <w:tmpl w:val="32183522"/>
    <w:lvl w:ilvl="0" w:tplc="6CEE4F78">
      <w:start w:val="5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6A462C1"/>
    <w:multiLevelType w:val="hybridMultilevel"/>
    <w:tmpl w:val="C8D4ECE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1BE4E62"/>
    <w:multiLevelType w:val="hybridMultilevel"/>
    <w:tmpl w:val="8154EF0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29A409C"/>
    <w:multiLevelType w:val="hybridMultilevel"/>
    <w:tmpl w:val="AD30A15C"/>
    <w:lvl w:ilvl="0" w:tplc="2E6C6CA6">
      <w:start w:val="1"/>
      <w:numFmt w:val="decimal"/>
      <w:lvlText w:val="Proposal %1: "/>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CC727E5"/>
    <w:multiLevelType w:val="hybridMultilevel"/>
    <w:tmpl w:val="8ECED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4569C"/>
    <w:multiLevelType w:val="hybridMultilevel"/>
    <w:tmpl w:val="CC741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C62F32"/>
    <w:multiLevelType w:val="hybridMultilevel"/>
    <w:tmpl w:val="EB3E6E8E"/>
    <w:lvl w:ilvl="0" w:tplc="B0227EA0">
      <w:start w:val="1"/>
      <w:numFmt w:val="decimal"/>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25" w15:restartNumberingAfterBreak="0">
    <w:nsid w:val="549A5B66"/>
    <w:multiLevelType w:val="hybridMultilevel"/>
    <w:tmpl w:val="A2D411D8"/>
    <w:lvl w:ilvl="0" w:tplc="8ED86764">
      <w:start w:val="1"/>
      <w:numFmt w:val="decimal"/>
      <w:lvlText w:val="Proposal %1: "/>
      <w:lvlJc w:val="left"/>
      <w:pPr>
        <w:ind w:left="720" w:hanging="360"/>
      </w:pPr>
      <w:rPr>
        <w:rFonts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58F5795C"/>
    <w:multiLevelType w:val="hybridMultilevel"/>
    <w:tmpl w:val="327C2088"/>
    <w:lvl w:ilvl="0" w:tplc="B0227E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64141EDA"/>
    <w:multiLevelType w:val="hybridMultilevel"/>
    <w:tmpl w:val="377609AE"/>
    <w:lvl w:ilvl="0" w:tplc="53BCEA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815BE9"/>
    <w:multiLevelType w:val="hybridMultilevel"/>
    <w:tmpl w:val="81DA2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B9195C"/>
    <w:multiLevelType w:val="hybridMultilevel"/>
    <w:tmpl w:val="C87AAC30"/>
    <w:lvl w:ilvl="0" w:tplc="2C6C7318">
      <w:start w:val="7"/>
      <w:numFmt w:val="bullet"/>
      <w:lvlText w:val="-"/>
      <w:lvlJc w:val="left"/>
      <w:rPr>
        <w:rFonts w:ascii="Times New Roman" w:eastAsia="Malgun Gothic" w:hAnsi="Times New Roman" w:cs="Times New Roman" w:hint="default"/>
        <w:color w:val="ED7D31"/>
      </w:rPr>
    </w:lvl>
    <w:lvl w:ilvl="1" w:tplc="04070003" w:tentative="1">
      <w:start w:val="1"/>
      <w:numFmt w:val="bullet"/>
      <w:lvlText w:val="o"/>
      <w:lvlJc w:val="left"/>
      <w:pPr>
        <w:ind w:left="2697" w:hanging="360"/>
      </w:pPr>
      <w:rPr>
        <w:rFonts w:ascii="Courier New" w:hAnsi="Courier New" w:cs="Courier New" w:hint="default"/>
      </w:rPr>
    </w:lvl>
    <w:lvl w:ilvl="2" w:tplc="04070005" w:tentative="1">
      <w:start w:val="1"/>
      <w:numFmt w:val="bullet"/>
      <w:lvlText w:val=""/>
      <w:lvlJc w:val="left"/>
      <w:pPr>
        <w:ind w:left="3417" w:hanging="360"/>
      </w:pPr>
      <w:rPr>
        <w:rFonts w:ascii="Wingdings" w:hAnsi="Wingdings" w:hint="default"/>
      </w:rPr>
    </w:lvl>
    <w:lvl w:ilvl="3" w:tplc="04070001" w:tentative="1">
      <w:start w:val="1"/>
      <w:numFmt w:val="bullet"/>
      <w:lvlText w:val=""/>
      <w:lvlJc w:val="left"/>
      <w:pPr>
        <w:ind w:left="4137" w:hanging="360"/>
      </w:pPr>
      <w:rPr>
        <w:rFonts w:ascii="Symbol" w:hAnsi="Symbol" w:hint="default"/>
      </w:rPr>
    </w:lvl>
    <w:lvl w:ilvl="4" w:tplc="04070003" w:tentative="1">
      <w:start w:val="1"/>
      <w:numFmt w:val="bullet"/>
      <w:lvlText w:val="o"/>
      <w:lvlJc w:val="left"/>
      <w:pPr>
        <w:ind w:left="4857" w:hanging="360"/>
      </w:pPr>
      <w:rPr>
        <w:rFonts w:ascii="Courier New" w:hAnsi="Courier New" w:cs="Courier New" w:hint="default"/>
      </w:rPr>
    </w:lvl>
    <w:lvl w:ilvl="5" w:tplc="04070005" w:tentative="1">
      <w:start w:val="1"/>
      <w:numFmt w:val="bullet"/>
      <w:lvlText w:val=""/>
      <w:lvlJc w:val="left"/>
      <w:pPr>
        <w:ind w:left="5577" w:hanging="360"/>
      </w:pPr>
      <w:rPr>
        <w:rFonts w:ascii="Wingdings" w:hAnsi="Wingdings" w:hint="default"/>
      </w:rPr>
    </w:lvl>
    <w:lvl w:ilvl="6" w:tplc="04070001" w:tentative="1">
      <w:start w:val="1"/>
      <w:numFmt w:val="bullet"/>
      <w:lvlText w:val=""/>
      <w:lvlJc w:val="left"/>
      <w:pPr>
        <w:ind w:left="6297" w:hanging="360"/>
      </w:pPr>
      <w:rPr>
        <w:rFonts w:ascii="Symbol" w:hAnsi="Symbol" w:hint="default"/>
      </w:rPr>
    </w:lvl>
    <w:lvl w:ilvl="7" w:tplc="04070003" w:tentative="1">
      <w:start w:val="1"/>
      <w:numFmt w:val="bullet"/>
      <w:lvlText w:val="o"/>
      <w:lvlJc w:val="left"/>
      <w:pPr>
        <w:ind w:left="7017" w:hanging="360"/>
      </w:pPr>
      <w:rPr>
        <w:rFonts w:ascii="Courier New" w:hAnsi="Courier New" w:cs="Courier New" w:hint="default"/>
      </w:rPr>
    </w:lvl>
    <w:lvl w:ilvl="8" w:tplc="04070005" w:tentative="1">
      <w:start w:val="1"/>
      <w:numFmt w:val="bullet"/>
      <w:lvlText w:val=""/>
      <w:lvlJc w:val="left"/>
      <w:pPr>
        <w:ind w:left="7737" w:hanging="360"/>
      </w:pPr>
      <w:rPr>
        <w:rFonts w:ascii="Wingdings" w:hAnsi="Wingdings" w:hint="default"/>
      </w:rPr>
    </w:lvl>
  </w:abstractNum>
  <w:abstractNum w:abstractNumId="31" w15:restartNumberingAfterBreak="0">
    <w:nsid w:val="670A45D6"/>
    <w:multiLevelType w:val="hybridMultilevel"/>
    <w:tmpl w:val="D3E8E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EA1CEA"/>
    <w:multiLevelType w:val="hybridMultilevel"/>
    <w:tmpl w:val="CBA869B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CF9691A"/>
    <w:multiLevelType w:val="hybridMultilevel"/>
    <w:tmpl w:val="C90C701A"/>
    <w:lvl w:ilvl="0" w:tplc="B9E62E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D1879E4"/>
    <w:multiLevelType w:val="hybridMultilevel"/>
    <w:tmpl w:val="FC9A47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EE3481D"/>
    <w:multiLevelType w:val="hybridMultilevel"/>
    <w:tmpl w:val="9A9610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FBC14B5"/>
    <w:multiLevelType w:val="hybridMultilevel"/>
    <w:tmpl w:val="B970A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11"/>
  </w:num>
  <w:num w:numId="2" w16cid:durableId="357124585">
    <w:abstractNumId w:val="17"/>
  </w:num>
  <w:num w:numId="3" w16cid:durableId="1559780918">
    <w:abstractNumId w:val="1"/>
  </w:num>
  <w:num w:numId="4" w16cid:durableId="718750690">
    <w:abstractNumId w:val="34"/>
  </w:num>
  <w:num w:numId="5" w16cid:durableId="1547567976">
    <w:abstractNumId w:val="15"/>
  </w:num>
  <w:num w:numId="6" w16cid:durableId="1485706495">
    <w:abstractNumId w:val="33"/>
  </w:num>
  <w:num w:numId="7" w16cid:durableId="1709142021">
    <w:abstractNumId w:val="14"/>
  </w:num>
  <w:num w:numId="8" w16cid:durableId="1316760466">
    <w:abstractNumId w:val="27"/>
  </w:num>
  <w:num w:numId="9" w16cid:durableId="440952079">
    <w:abstractNumId w:val="22"/>
  </w:num>
  <w:num w:numId="10" w16cid:durableId="1177697182">
    <w:abstractNumId w:val="36"/>
  </w:num>
  <w:num w:numId="11" w16cid:durableId="50622417">
    <w:abstractNumId w:val="30"/>
  </w:num>
  <w:num w:numId="12" w16cid:durableId="1302345153">
    <w:abstractNumId w:val="35"/>
  </w:num>
  <w:num w:numId="13" w16cid:durableId="1965308432">
    <w:abstractNumId w:val="12"/>
  </w:num>
  <w:num w:numId="14" w16cid:durableId="1182354916">
    <w:abstractNumId w:val="7"/>
  </w:num>
  <w:num w:numId="15" w16cid:durableId="1501045113">
    <w:abstractNumId w:val="5"/>
  </w:num>
  <w:num w:numId="16" w16cid:durableId="1353458069">
    <w:abstractNumId w:val="39"/>
  </w:num>
  <w:num w:numId="17" w16cid:durableId="456678639">
    <w:abstractNumId w:val="0"/>
  </w:num>
  <w:num w:numId="18" w16cid:durableId="146094901">
    <w:abstractNumId w:val="21"/>
  </w:num>
  <w:num w:numId="19" w16cid:durableId="933244442">
    <w:abstractNumId w:val="23"/>
  </w:num>
  <w:num w:numId="20" w16cid:durableId="872618463">
    <w:abstractNumId w:val="18"/>
  </w:num>
  <w:num w:numId="21" w16cid:durableId="1417170195">
    <w:abstractNumId w:val="37"/>
  </w:num>
  <w:num w:numId="22" w16cid:durableId="1839999773">
    <w:abstractNumId w:val="40"/>
  </w:num>
  <w:num w:numId="23" w16cid:durableId="1428695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961717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490108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3845520">
    <w:abstractNumId w:val="10"/>
  </w:num>
  <w:num w:numId="27" w16cid:durableId="438570035">
    <w:abstractNumId w:val="13"/>
  </w:num>
  <w:num w:numId="28" w16cid:durableId="1889340046">
    <w:abstractNumId w:val="9"/>
  </w:num>
  <w:num w:numId="29" w16cid:durableId="1935703544">
    <w:abstractNumId w:val="29"/>
  </w:num>
  <w:num w:numId="30" w16cid:durableId="1830707453">
    <w:abstractNumId w:val="3"/>
  </w:num>
  <w:num w:numId="31" w16cid:durableId="871918329">
    <w:abstractNumId w:val="4"/>
  </w:num>
  <w:num w:numId="32" w16cid:durableId="918758943">
    <w:abstractNumId w:val="24"/>
  </w:num>
  <w:num w:numId="33" w16cid:durableId="955402489">
    <w:abstractNumId w:val="32"/>
  </w:num>
  <w:num w:numId="34" w16cid:durableId="1288005063">
    <w:abstractNumId w:val="19"/>
  </w:num>
  <w:num w:numId="35" w16cid:durableId="1943226331">
    <w:abstractNumId w:val="26"/>
  </w:num>
  <w:num w:numId="36" w16cid:durableId="1163467163">
    <w:abstractNumId w:val="38"/>
  </w:num>
  <w:num w:numId="37" w16cid:durableId="1033992767">
    <w:abstractNumId w:val="6"/>
  </w:num>
  <w:num w:numId="38" w16cid:durableId="1748382395">
    <w:abstractNumId w:val="32"/>
  </w:num>
  <w:num w:numId="39" w16cid:durableId="1610431453">
    <w:abstractNumId w:val="38"/>
  </w:num>
  <w:num w:numId="40" w16cid:durableId="993415652">
    <w:abstractNumId w:val="11"/>
  </w:num>
  <w:num w:numId="41" w16cid:durableId="2110855616">
    <w:abstractNumId w:val="2"/>
  </w:num>
  <w:num w:numId="42" w16cid:durableId="1194609904">
    <w:abstractNumId w:val="25"/>
  </w:num>
  <w:num w:numId="43" w16cid:durableId="2069449720">
    <w:abstractNumId w:val="28"/>
  </w:num>
  <w:num w:numId="44" w16cid:durableId="1657950495">
    <w:abstractNumId w:val="31"/>
  </w:num>
  <w:num w:numId="45" w16cid:durableId="1345740150">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1BF"/>
    <w:rsid w:val="00003E20"/>
    <w:rsid w:val="00004AC8"/>
    <w:rsid w:val="000053BA"/>
    <w:rsid w:val="00006055"/>
    <w:rsid w:val="000068A1"/>
    <w:rsid w:val="00006AD4"/>
    <w:rsid w:val="00006CB9"/>
    <w:rsid w:val="00006CC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6F6D"/>
    <w:rsid w:val="00017B7F"/>
    <w:rsid w:val="00017EDA"/>
    <w:rsid w:val="0002005B"/>
    <w:rsid w:val="0002060C"/>
    <w:rsid w:val="000212A5"/>
    <w:rsid w:val="00022B8C"/>
    <w:rsid w:val="00023742"/>
    <w:rsid w:val="00024AEF"/>
    <w:rsid w:val="00026C65"/>
    <w:rsid w:val="00027755"/>
    <w:rsid w:val="00027864"/>
    <w:rsid w:val="0002789E"/>
    <w:rsid w:val="00030048"/>
    <w:rsid w:val="0003072D"/>
    <w:rsid w:val="000314CD"/>
    <w:rsid w:val="0003332B"/>
    <w:rsid w:val="00033544"/>
    <w:rsid w:val="00033B65"/>
    <w:rsid w:val="0003479E"/>
    <w:rsid w:val="00035691"/>
    <w:rsid w:val="0003657B"/>
    <w:rsid w:val="0003767C"/>
    <w:rsid w:val="00040833"/>
    <w:rsid w:val="00040F4F"/>
    <w:rsid w:val="0004132D"/>
    <w:rsid w:val="00041C9D"/>
    <w:rsid w:val="000430CE"/>
    <w:rsid w:val="000433AC"/>
    <w:rsid w:val="00044CFA"/>
    <w:rsid w:val="000454E0"/>
    <w:rsid w:val="0004584D"/>
    <w:rsid w:val="000459C7"/>
    <w:rsid w:val="00046630"/>
    <w:rsid w:val="00046C80"/>
    <w:rsid w:val="00047BE6"/>
    <w:rsid w:val="00050112"/>
    <w:rsid w:val="00050276"/>
    <w:rsid w:val="00050466"/>
    <w:rsid w:val="000505CC"/>
    <w:rsid w:val="00050B2A"/>
    <w:rsid w:val="000511F9"/>
    <w:rsid w:val="00051B32"/>
    <w:rsid w:val="0005230E"/>
    <w:rsid w:val="00052850"/>
    <w:rsid w:val="000528A2"/>
    <w:rsid w:val="00052BBA"/>
    <w:rsid w:val="00053588"/>
    <w:rsid w:val="00054B05"/>
    <w:rsid w:val="00054D9D"/>
    <w:rsid w:val="00055676"/>
    <w:rsid w:val="00056544"/>
    <w:rsid w:val="00056BDE"/>
    <w:rsid w:val="00057545"/>
    <w:rsid w:val="0005764E"/>
    <w:rsid w:val="00060D8E"/>
    <w:rsid w:val="00062159"/>
    <w:rsid w:val="00063D9E"/>
    <w:rsid w:val="00064AD3"/>
    <w:rsid w:val="00065088"/>
    <w:rsid w:val="000652D3"/>
    <w:rsid w:val="000654A0"/>
    <w:rsid w:val="00065E94"/>
    <w:rsid w:val="00066719"/>
    <w:rsid w:val="0006731A"/>
    <w:rsid w:val="0006786C"/>
    <w:rsid w:val="000701AD"/>
    <w:rsid w:val="000707CA"/>
    <w:rsid w:val="00070D21"/>
    <w:rsid w:val="00071116"/>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85A2D"/>
    <w:rsid w:val="000902C2"/>
    <w:rsid w:val="00090989"/>
    <w:rsid w:val="00091A92"/>
    <w:rsid w:val="00093C49"/>
    <w:rsid w:val="00095A80"/>
    <w:rsid w:val="00095DF3"/>
    <w:rsid w:val="0009607C"/>
    <w:rsid w:val="000973E1"/>
    <w:rsid w:val="00097700"/>
    <w:rsid w:val="000A121D"/>
    <w:rsid w:val="000A1402"/>
    <w:rsid w:val="000A20BA"/>
    <w:rsid w:val="000A245A"/>
    <w:rsid w:val="000A262C"/>
    <w:rsid w:val="000A26B5"/>
    <w:rsid w:val="000A3C8D"/>
    <w:rsid w:val="000A3DFE"/>
    <w:rsid w:val="000A40EC"/>
    <w:rsid w:val="000A54EE"/>
    <w:rsid w:val="000A5A2C"/>
    <w:rsid w:val="000A65AD"/>
    <w:rsid w:val="000A6A23"/>
    <w:rsid w:val="000A7BC5"/>
    <w:rsid w:val="000B0C45"/>
    <w:rsid w:val="000B13E1"/>
    <w:rsid w:val="000B16DB"/>
    <w:rsid w:val="000B19F9"/>
    <w:rsid w:val="000B1C5E"/>
    <w:rsid w:val="000B2282"/>
    <w:rsid w:val="000B27E9"/>
    <w:rsid w:val="000B2A11"/>
    <w:rsid w:val="000B2A5B"/>
    <w:rsid w:val="000B3B91"/>
    <w:rsid w:val="000B4207"/>
    <w:rsid w:val="000B4B1B"/>
    <w:rsid w:val="000B4EDF"/>
    <w:rsid w:val="000B50C3"/>
    <w:rsid w:val="000B5AC9"/>
    <w:rsid w:val="000B5E59"/>
    <w:rsid w:val="000B5F0A"/>
    <w:rsid w:val="000B6D65"/>
    <w:rsid w:val="000B743C"/>
    <w:rsid w:val="000B7732"/>
    <w:rsid w:val="000C1D59"/>
    <w:rsid w:val="000C2B09"/>
    <w:rsid w:val="000C2FEF"/>
    <w:rsid w:val="000C30CF"/>
    <w:rsid w:val="000C501D"/>
    <w:rsid w:val="000C5348"/>
    <w:rsid w:val="000C5359"/>
    <w:rsid w:val="000C5B5B"/>
    <w:rsid w:val="000C5CBA"/>
    <w:rsid w:val="000C686C"/>
    <w:rsid w:val="000C74BA"/>
    <w:rsid w:val="000C7531"/>
    <w:rsid w:val="000C7BA7"/>
    <w:rsid w:val="000C7C3F"/>
    <w:rsid w:val="000D0034"/>
    <w:rsid w:val="000D0B50"/>
    <w:rsid w:val="000D0BD6"/>
    <w:rsid w:val="000D0C61"/>
    <w:rsid w:val="000D1440"/>
    <w:rsid w:val="000D27AD"/>
    <w:rsid w:val="000D29D1"/>
    <w:rsid w:val="000D2B0A"/>
    <w:rsid w:val="000D3286"/>
    <w:rsid w:val="000D344D"/>
    <w:rsid w:val="000D40E7"/>
    <w:rsid w:val="000D584F"/>
    <w:rsid w:val="000D598D"/>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E1F"/>
    <w:rsid w:val="000F37B0"/>
    <w:rsid w:val="000F4595"/>
    <w:rsid w:val="000F4A87"/>
    <w:rsid w:val="000F4CB2"/>
    <w:rsid w:val="000F4E44"/>
    <w:rsid w:val="000F4E90"/>
    <w:rsid w:val="000F568D"/>
    <w:rsid w:val="000F5D39"/>
    <w:rsid w:val="000F68D0"/>
    <w:rsid w:val="000F6B15"/>
    <w:rsid w:val="000F7DCF"/>
    <w:rsid w:val="00100457"/>
    <w:rsid w:val="00101669"/>
    <w:rsid w:val="0010170B"/>
    <w:rsid w:val="00101C4F"/>
    <w:rsid w:val="00102C9F"/>
    <w:rsid w:val="0010340C"/>
    <w:rsid w:val="00103FC9"/>
    <w:rsid w:val="001068D2"/>
    <w:rsid w:val="001069F2"/>
    <w:rsid w:val="00106A1B"/>
    <w:rsid w:val="001103BD"/>
    <w:rsid w:val="00111208"/>
    <w:rsid w:val="001115E4"/>
    <w:rsid w:val="00111808"/>
    <w:rsid w:val="00112220"/>
    <w:rsid w:val="0011339F"/>
    <w:rsid w:val="00113B8F"/>
    <w:rsid w:val="00113EC8"/>
    <w:rsid w:val="00114E96"/>
    <w:rsid w:val="00115278"/>
    <w:rsid w:val="001152C7"/>
    <w:rsid w:val="00115C88"/>
    <w:rsid w:val="0011644A"/>
    <w:rsid w:val="00117332"/>
    <w:rsid w:val="0011784B"/>
    <w:rsid w:val="001200DB"/>
    <w:rsid w:val="001204DD"/>
    <w:rsid w:val="00122839"/>
    <w:rsid w:val="001228F7"/>
    <w:rsid w:val="001237AC"/>
    <w:rsid w:val="00124DC4"/>
    <w:rsid w:val="00124E12"/>
    <w:rsid w:val="00124E75"/>
    <w:rsid w:val="00125228"/>
    <w:rsid w:val="00125678"/>
    <w:rsid w:val="0012673D"/>
    <w:rsid w:val="001269B8"/>
    <w:rsid w:val="00127099"/>
    <w:rsid w:val="0013145C"/>
    <w:rsid w:val="00132830"/>
    <w:rsid w:val="00132B71"/>
    <w:rsid w:val="001337A5"/>
    <w:rsid w:val="0013427A"/>
    <w:rsid w:val="001348FE"/>
    <w:rsid w:val="00134B36"/>
    <w:rsid w:val="00134D55"/>
    <w:rsid w:val="001360F3"/>
    <w:rsid w:val="001362C2"/>
    <w:rsid w:val="001366AD"/>
    <w:rsid w:val="0013678C"/>
    <w:rsid w:val="00136955"/>
    <w:rsid w:val="00136ACB"/>
    <w:rsid w:val="00136E19"/>
    <w:rsid w:val="00136F84"/>
    <w:rsid w:val="001371B2"/>
    <w:rsid w:val="00137944"/>
    <w:rsid w:val="00137AB9"/>
    <w:rsid w:val="00137D78"/>
    <w:rsid w:val="0014060C"/>
    <w:rsid w:val="001409A0"/>
    <w:rsid w:val="00141E40"/>
    <w:rsid w:val="00141F08"/>
    <w:rsid w:val="00141FF2"/>
    <w:rsid w:val="0014287A"/>
    <w:rsid w:val="00142DE2"/>
    <w:rsid w:val="00144C87"/>
    <w:rsid w:val="001467B1"/>
    <w:rsid w:val="00147276"/>
    <w:rsid w:val="00147EE2"/>
    <w:rsid w:val="00150175"/>
    <w:rsid w:val="001502C8"/>
    <w:rsid w:val="00151011"/>
    <w:rsid w:val="00151224"/>
    <w:rsid w:val="0015130F"/>
    <w:rsid w:val="001532BA"/>
    <w:rsid w:val="00153FED"/>
    <w:rsid w:val="001543BF"/>
    <w:rsid w:val="00155A77"/>
    <w:rsid w:val="00155BFD"/>
    <w:rsid w:val="00156ABA"/>
    <w:rsid w:val="00157390"/>
    <w:rsid w:val="00157C0E"/>
    <w:rsid w:val="00160998"/>
    <w:rsid w:val="00160CD6"/>
    <w:rsid w:val="00160F5F"/>
    <w:rsid w:val="001613B1"/>
    <w:rsid w:val="00162308"/>
    <w:rsid w:val="0016316A"/>
    <w:rsid w:val="00163539"/>
    <w:rsid w:val="001635A5"/>
    <w:rsid w:val="0016381F"/>
    <w:rsid w:val="00163D1D"/>
    <w:rsid w:val="00164171"/>
    <w:rsid w:val="00164E58"/>
    <w:rsid w:val="00165033"/>
    <w:rsid w:val="00165926"/>
    <w:rsid w:val="001665EB"/>
    <w:rsid w:val="00166D4C"/>
    <w:rsid w:val="001670EA"/>
    <w:rsid w:val="001674A0"/>
    <w:rsid w:val="00170A50"/>
    <w:rsid w:val="001732F1"/>
    <w:rsid w:val="00174FFD"/>
    <w:rsid w:val="001759CA"/>
    <w:rsid w:val="0017726A"/>
    <w:rsid w:val="00177DD3"/>
    <w:rsid w:val="00180278"/>
    <w:rsid w:val="001807F2"/>
    <w:rsid w:val="0018157F"/>
    <w:rsid w:val="001818A7"/>
    <w:rsid w:val="00182647"/>
    <w:rsid w:val="00182725"/>
    <w:rsid w:val="001829C8"/>
    <w:rsid w:val="00184239"/>
    <w:rsid w:val="00185158"/>
    <w:rsid w:val="00186904"/>
    <w:rsid w:val="00186B0A"/>
    <w:rsid w:val="001905BD"/>
    <w:rsid w:val="00191E79"/>
    <w:rsid w:val="00192FE6"/>
    <w:rsid w:val="0019360B"/>
    <w:rsid w:val="00193986"/>
    <w:rsid w:val="00193B08"/>
    <w:rsid w:val="00194570"/>
    <w:rsid w:val="00195ED9"/>
    <w:rsid w:val="00196BF4"/>
    <w:rsid w:val="001972DA"/>
    <w:rsid w:val="001976AA"/>
    <w:rsid w:val="001A02F6"/>
    <w:rsid w:val="001A15C6"/>
    <w:rsid w:val="001A4741"/>
    <w:rsid w:val="001A5510"/>
    <w:rsid w:val="001A5C7B"/>
    <w:rsid w:val="001A5E19"/>
    <w:rsid w:val="001A63D8"/>
    <w:rsid w:val="001B001E"/>
    <w:rsid w:val="001B01FA"/>
    <w:rsid w:val="001B0832"/>
    <w:rsid w:val="001B18A7"/>
    <w:rsid w:val="001B2571"/>
    <w:rsid w:val="001B2762"/>
    <w:rsid w:val="001B2850"/>
    <w:rsid w:val="001B36FC"/>
    <w:rsid w:val="001B38EE"/>
    <w:rsid w:val="001B41ED"/>
    <w:rsid w:val="001B4607"/>
    <w:rsid w:val="001B634C"/>
    <w:rsid w:val="001B7E0C"/>
    <w:rsid w:val="001C0674"/>
    <w:rsid w:val="001C07F5"/>
    <w:rsid w:val="001C0945"/>
    <w:rsid w:val="001C0A20"/>
    <w:rsid w:val="001C1405"/>
    <w:rsid w:val="001C1B93"/>
    <w:rsid w:val="001C226F"/>
    <w:rsid w:val="001C4270"/>
    <w:rsid w:val="001C5296"/>
    <w:rsid w:val="001C66AC"/>
    <w:rsid w:val="001C6754"/>
    <w:rsid w:val="001C77F0"/>
    <w:rsid w:val="001D30C9"/>
    <w:rsid w:val="001D445B"/>
    <w:rsid w:val="001D46A0"/>
    <w:rsid w:val="001D50C2"/>
    <w:rsid w:val="001D6050"/>
    <w:rsid w:val="001D6F0A"/>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19B"/>
    <w:rsid w:val="001F1987"/>
    <w:rsid w:val="001F198C"/>
    <w:rsid w:val="001F201D"/>
    <w:rsid w:val="001F207B"/>
    <w:rsid w:val="001F21BC"/>
    <w:rsid w:val="001F22D5"/>
    <w:rsid w:val="001F23BD"/>
    <w:rsid w:val="001F34DA"/>
    <w:rsid w:val="001F4DAC"/>
    <w:rsid w:val="001F5019"/>
    <w:rsid w:val="001F51C5"/>
    <w:rsid w:val="001F65B0"/>
    <w:rsid w:val="001F67AA"/>
    <w:rsid w:val="001F6AFD"/>
    <w:rsid w:val="001F738D"/>
    <w:rsid w:val="001F7599"/>
    <w:rsid w:val="0020148F"/>
    <w:rsid w:val="002028B2"/>
    <w:rsid w:val="00204A2A"/>
    <w:rsid w:val="00204B22"/>
    <w:rsid w:val="00204B3A"/>
    <w:rsid w:val="0020535A"/>
    <w:rsid w:val="002055CB"/>
    <w:rsid w:val="002059EF"/>
    <w:rsid w:val="00205A4B"/>
    <w:rsid w:val="00205BDB"/>
    <w:rsid w:val="00206955"/>
    <w:rsid w:val="00206A79"/>
    <w:rsid w:val="00206F0F"/>
    <w:rsid w:val="002075E0"/>
    <w:rsid w:val="00210309"/>
    <w:rsid w:val="00211519"/>
    <w:rsid w:val="00212178"/>
    <w:rsid w:val="0021224B"/>
    <w:rsid w:val="00212950"/>
    <w:rsid w:val="00212FB8"/>
    <w:rsid w:val="00213709"/>
    <w:rsid w:val="002149AF"/>
    <w:rsid w:val="00214A86"/>
    <w:rsid w:val="00215AAA"/>
    <w:rsid w:val="002165AD"/>
    <w:rsid w:val="0021683C"/>
    <w:rsid w:val="00216F5F"/>
    <w:rsid w:val="00220615"/>
    <w:rsid w:val="00220772"/>
    <w:rsid w:val="00221985"/>
    <w:rsid w:val="00221EC5"/>
    <w:rsid w:val="00222A08"/>
    <w:rsid w:val="00222A7A"/>
    <w:rsid w:val="0022336E"/>
    <w:rsid w:val="00224A2C"/>
    <w:rsid w:val="00225217"/>
    <w:rsid w:val="002253A0"/>
    <w:rsid w:val="002256D9"/>
    <w:rsid w:val="00226577"/>
    <w:rsid w:val="00226588"/>
    <w:rsid w:val="0022687C"/>
    <w:rsid w:val="002277E7"/>
    <w:rsid w:val="002300D9"/>
    <w:rsid w:val="002306F8"/>
    <w:rsid w:val="002312F4"/>
    <w:rsid w:val="002313A2"/>
    <w:rsid w:val="00231637"/>
    <w:rsid w:val="00231FC7"/>
    <w:rsid w:val="00232930"/>
    <w:rsid w:val="00232A95"/>
    <w:rsid w:val="00232C3F"/>
    <w:rsid w:val="00232DD9"/>
    <w:rsid w:val="0023308F"/>
    <w:rsid w:val="00233403"/>
    <w:rsid w:val="00233440"/>
    <w:rsid w:val="00233D0E"/>
    <w:rsid w:val="002343ED"/>
    <w:rsid w:val="002348C8"/>
    <w:rsid w:val="00234E13"/>
    <w:rsid w:val="002361F5"/>
    <w:rsid w:val="00236450"/>
    <w:rsid w:val="002364F0"/>
    <w:rsid w:val="0023765A"/>
    <w:rsid w:val="00237921"/>
    <w:rsid w:val="00240342"/>
    <w:rsid w:val="00241311"/>
    <w:rsid w:val="002418E8"/>
    <w:rsid w:val="00242E22"/>
    <w:rsid w:val="0024336B"/>
    <w:rsid w:val="00243F8B"/>
    <w:rsid w:val="00244194"/>
    <w:rsid w:val="0024424F"/>
    <w:rsid w:val="00244D28"/>
    <w:rsid w:val="00245689"/>
    <w:rsid w:val="00245720"/>
    <w:rsid w:val="00245A6F"/>
    <w:rsid w:val="00245FD5"/>
    <w:rsid w:val="002460BB"/>
    <w:rsid w:val="002477DF"/>
    <w:rsid w:val="00251169"/>
    <w:rsid w:val="00251AD6"/>
    <w:rsid w:val="00252C17"/>
    <w:rsid w:val="0025307F"/>
    <w:rsid w:val="002534A7"/>
    <w:rsid w:val="00253EC2"/>
    <w:rsid w:val="002551BD"/>
    <w:rsid w:val="002568D0"/>
    <w:rsid w:val="0025706E"/>
    <w:rsid w:val="002575D0"/>
    <w:rsid w:val="00260AEE"/>
    <w:rsid w:val="00261E42"/>
    <w:rsid w:val="002621A6"/>
    <w:rsid w:val="00262661"/>
    <w:rsid w:val="00262D9D"/>
    <w:rsid w:val="002632DF"/>
    <w:rsid w:val="00263946"/>
    <w:rsid w:val="002639E0"/>
    <w:rsid w:val="00263AFF"/>
    <w:rsid w:val="002640BA"/>
    <w:rsid w:val="00264CF2"/>
    <w:rsid w:val="002667A8"/>
    <w:rsid w:val="00267587"/>
    <w:rsid w:val="002675C8"/>
    <w:rsid w:val="00267760"/>
    <w:rsid w:val="00271589"/>
    <w:rsid w:val="00273177"/>
    <w:rsid w:val="0027455B"/>
    <w:rsid w:val="00275074"/>
    <w:rsid w:val="00275420"/>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00D0"/>
    <w:rsid w:val="00290F74"/>
    <w:rsid w:val="0029136E"/>
    <w:rsid w:val="00291952"/>
    <w:rsid w:val="00292399"/>
    <w:rsid w:val="00292458"/>
    <w:rsid w:val="00294445"/>
    <w:rsid w:val="00294B4D"/>
    <w:rsid w:val="0029537E"/>
    <w:rsid w:val="002960D5"/>
    <w:rsid w:val="00297926"/>
    <w:rsid w:val="00297B5F"/>
    <w:rsid w:val="002A02C9"/>
    <w:rsid w:val="002A0E5E"/>
    <w:rsid w:val="002A1023"/>
    <w:rsid w:val="002A1062"/>
    <w:rsid w:val="002A2012"/>
    <w:rsid w:val="002A237B"/>
    <w:rsid w:val="002A2413"/>
    <w:rsid w:val="002A2F5E"/>
    <w:rsid w:val="002A304F"/>
    <w:rsid w:val="002A352A"/>
    <w:rsid w:val="002A607D"/>
    <w:rsid w:val="002A6864"/>
    <w:rsid w:val="002B132E"/>
    <w:rsid w:val="002B1499"/>
    <w:rsid w:val="002B1657"/>
    <w:rsid w:val="002B2813"/>
    <w:rsid w:val="002B2D29"/>
    <w:rsid w:val="002B3B31"/>
    <w:rsid w:val="002B3BBD"/>
    <w:rsid w:val="002B5A7B"/>
    <w:rsid w:val="002B5C81"/>
    <w:rsid w:val="002B694C"/>
    <w:rsid w:val="002C0BE3"/>
    <w:rsid w:val="002C0C4B"/>
    <w:rsid w:val="002C1EEA"/>
    <w:rsid w:val="002C21D6"/>
    <w:rsid w:val="002C47AD"/>
    <w:rsid w:val="002C4DFD"/>
    <w:rsid w:val="002C5510"/>
    <w:rsid w:val="002C6034"/>
    <w:rsid w:val="002C60B6"/>
    <w:rsid w:val="002C635B"/>
    <w:rsid w:val="002C7276"/>
    <w:rsid w:val="002C770F"/>
    <w:rsid w:val="002C7CFF"/>
    <w:rsid w:val="002D0577"/>
    <w:rsid w:val="002D0BC6"/>
    <w:rsid w:val="002D12DB"/>
    <w:rsid w:val="002D17C5"/>
    <w:rsid w:val="002D2010"/>
    <w:rsid w:val="002D3361"/>
    <w:rsid w:val="002D365F"/>
    <w:rsid w:val="002D51DF"/>
    <w:rsid w:val="002D6892"/>
    <w:rsid w:val="002D68C2"/>
    <w:rsid w:val="002D7C86"/>
    <w:rsid w:val="002E0692"/>
    <w:rsid w:val="002E152D"/>
    <w:rsid w:val="002E1D74"/>
    <w:rsid w:val="002E2943"/>
    <w:rsid w:val="002E2CF1"/>
    <w:rsid w:val="002E34AF"/>
    <w:rsid w:val="002E464A"/>
    <w:rsid w:val="002E4AAC"/>
    <w:rsid w:val="002E53DE"/>
    <w:rsid w:val="002E563B"/>
    <w:rsid w:val="002E5EC1"/>
    <w:rsid w:val="002E62D2"/>
    <w:rsid w:val="002E734F"/>
    <w:rsid w:val="002E74AF"/>
    <w:rsid w:val="002E758C"/>
    <w:rsid w:val="002F0ACD"/>
    <w:rsid w:val="002F1038"/>
    <w:rsid w:val="002F22FF"/>
    <w:rsid w:val="002F2D8F"/>
    <w:rsid w:val="002F5BE4"/>
    <w:rsid w:val="002F695B"/>
    <w:rsid w:val="002F6CCE"/>
    <w:rsid w:val="002F7022"/>
    <w:rsid w:val="002F72DA"/>
    <w:rsid w:val="002F76B1"/>
    <w:rsid w:val="002F7D66"/>
    <w:rsid w:val="002F7DBE"/>
    <w:rsid w:val="0030090B"/>
    <w:rsid w:val="00302AE8"/>
    <w:rsid w:val="00302BB1"/>
    <w:rsid w:val="003030F0"/>
    <w:rsid w:val="00303F0C"/>
    <w:rsid w:val="0030404B"/>
    <w:rsid w:val="00304210"/>
    <w:rsid w:val="003048D7"/>
    <w:rsid w:val="00304A1B"/>
    <w:rsid w:val="00304AD2"/>
    <w:rsid w:val="00304EAA"/>
    <w:rsid w:val="00305297"/>
    <w:rsid w:val="003062E6"/>
    <w:rsid w:val="003068B6"/>
    <w:rsid w:val="003070D1"/>
    <w:rsid w:val="003071F6"/>
    <w:rsid w:val="003077BD"/>
    <w:rsid w:val="00307FE0"/>
    <w:rsid w:val="003107EB"/>
    <w:rsid w:val="00310E66"/>
    <w:rsid w:val="0031143D"/>
    <w:rsid w:val="00311C08"/>
    <w:rsid w:val="003125E0"/>
    <w:rsid w:val="00312ECE"/>
    <w:rsid w:val="0031393C"/>
    <w:rsid w:val="00313CB0"/>
    <w:rsid w:val="00313F96"/>
    <w:rsid w:val="00314122"/>
    <w:rsid w:val="00314B0A"/>
    <w:rsid w:val="003150CE"/>
    <w:rsid w:val="0031587D"/>
    <w:rsid w:val="00315AAB"/>
    <w:rsid w:val="00316124"/>
    <w:rsid w:val="003175E1"/>
    <w:rsid w:val="003176EC"/>
    <w:rsid w:val="00320299"/>
    <w:rsid w:val="00321154"/>
    <w:rsid w:val="003211B0"/>
    <w:rsid w:val="00321EDA"/>
    <w:rsid w:val="003224AA"/>
    <w:rsid w:val="003224E7"/>
    <w:rsid w:val="0032298A"/>
    <w:rsid w:val="003237BA"/>
    <w:rsid w:val="003251B4"/>
    <w:rsid w:val="00325D7A"/>
    <w:rsid w:val="00326145"/>
    <w:rsid w:val="003262F7"/>
    <w:rsid w:val="00327163"/>
    <w:rsid w:val="00327305"/>
    <w:rsid w:val="00327531"/>
    <w:rsid w:val="00330187"/>
    <w:rsid w:val="00331C77"/>
    <w:rsid w:val="00331DB6"/>
    <w:rsid w:val="00331F96"/>
    <w:rsid w:val="00332A42"/>
    <w:rsid w:val="00332B55"/>
    <w:rsid w:val="003336B9"/>
    <w:rsid w:val="0033388B"/>
    <w:rsid w:val="0033476C"/>
    <w:rsid w:val="00335701"/>
    <w:rsid w:val="00335EA8"/>
    <w:rsid w:val="003363DD"/>
    <w:rsid w:val="0033647C"/>
    <w:rsid w:val="00336B09"/>
    <w:rsid w:val="00337810"/>
    <w:rsid w:val="00340361"/>
    <w:rsid w:val="00340795"/>
    <w:rsid w:val="0034111C"/>
    <w:rsid w:val="00341947"/>
    <w:rsid w:val="00341A8D"/>
    <w:rsid w:val="00341E60"/>
    <w:rsid w:val="00341F6A"/>
    <w:rsid w:val="0034217F"/>
    <w:rsid w:val="00342AD2"/>
    <w:rsid w:val="00343954"/>
    <w:rsid w:val="00344BCA"/>
    <w:rsid w:val="00345405"/>
    <w:rsid w:val="00345DDD"/>
    <w:rsid w:val="00346731"/>
    <w:rsid w:val="00346925"/>
    <w:rsid w:val="00346FED"/>
    <w:rsid w:val="00347AC4"/>
    <w:rsid w:val="003501B6"/>
    <w:rsid w:val="00351E01"/>
    <w:rsid w:val="00352968"/>
    <w:rsid w:val="0035298B"/>
    <w:rsid w:val="00352D21"/>
    <w:rsid w:val="0035443D"/>
    <w:rsid w:val="00354AA2"/>
    <w:rsid w:val="00354FEE"/>
    <w:rsid w:val="00356048"/>
    <w:rsid w:val="00356275"/>
    <w:rsid w:val="00356C0B"/>
    <w:rsid w:val="00357B9C"/>
    <w:rsid w:val="00357D49"/>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2F47"/>
    <w:rsid w:val="003735C6"/>
    <w:rsid w:val="00373D68"/>
    <w:rsid w:val="00373F37"/>
    <w:rsid w:val="003745CB"/>
    <w:rsid w:val="00374848"/>
    <w:rsid w:val="003757A1"/>
    <w:rsid w:val="00375D09"/>
    <w:rsid w:val="003762DC"/>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6053"/>
    <w:rsid w:val="00387459"/>
    <w:rsid w:val="0038771D"/>
    <w:rsid w:val="00390935"/>
    <w:rsid w:val="00391257"/>
    <w:rsid w:val="0039241F"/>
    <w:rsid w:val="00392491"/>
    <w:rsid w:val="003935B0"/>
    <w:rsid w:val="00393E44"/>
    <w:rsid w:val="00394301"/>
    <w:rsid w:val="003956E5"/>
    <w:rsid w:val="00395E78"/>
    <w:rsid w:val="0039747B"/>
    <w:rsid w:val="00397AB6"/>
    <w:rsid w:val="00397ACA"/>
    <w:rsid w:val="003A10C3"/>
    <w:rsid w:val="003A4090"/>
    <w:rsid w:val="003A495D"/>
    <w:rsid w:val="003A4A40"/>
    <w:rsid w:val="003A4C13"/>
    <w:rsid w:val="003A4C7C"/>
    <w:rsid w:val="003A5611"/>
    <w:rsid w:val="003A5844"/>
    <w:rsid w:val="003A597F"/>
    <w:rsid w:val="003A6C35"/>
    <w:rsid w:val="003A71A8"/>
    <w:rsid w:val="003A71D2"/>
    <w:rsid w:val="003A78E6"/>
    <w:rsid w:val="003B00CA"/>
    <w:rsid w:val="003B030B"/>
    <w:rsid w:val="003B0432"/>
    <w:rsid w:val="003B0821"/>
    <w:rsid w:val="003B0BE9"/>
    <w:rsid w:val="003B0F4B"/>
    <w:rsid w:val="003B1970"/>
    <w:rsid w:val="003B1BC9"/>
    <w:rsid w:val="003B24D7"/>
    <w:rsid w:val="003B2E9B"/>
    <w:rsid w:val="003B2F8D"/>
    <w:rsid w:val="003B3BF3"/>
    <w:rsid w:val="003B3C64"/>
    <w:rsid w:val="003B45AF"/>
    <w:rsid w:val="003B4FAA"/>
    <w:rsid w:val="003B547A"/>
    <w:rsid w:val="003B5D31"/>
    <w:rsid w:val="003B5EBC"/>
    <w:rsid w:val="003B6EA0"/>
    <w:rsid w:val="003B6EC0"/>
    <w:rsid w:val="003B75B9"/>
    <w:rsid w:val="003C087B"/>
    <w:rsid w:val="003C0B3F"/>
    <w:rsid w:val="003C0DA2"/>
    <w:rsid w:val="003C0DED"/>
    <w:rsid w:val="003C1A18"/>
    <w:rsid w:val="003C2FE6"/>
    <w:rsid w:val="003C5C41"/>
    <w:rsid w:val="003C669D"/>
    <w:rsid w:val="003C66C4"/>
    <w:rsid w:val="003C6877"/>
    <w:rsid w:val="003C693D"/>
    <w:rsid w:val="003C7062"/>
    <w:rsid w:val="003C7461"/>
    <w:rsid w:val="003D0788"/>
    <w:rsid w:val="003D132A"/>
    <w:rsid w:val="003D1517"/>
    <w:rsid w:val="003D1D50"/>
    <w:rsid w:val="003D232D"/>
    <w:rsid w:val="003D286B"/>
    <w:rsid w:val="003D2908"/>
    <w:rsid w:val="003D2938"/>
    <w:rsid w:val="003D35DC"/>
    <w:rsid w:val="003D3FBA"/>
    <w:rsid w:val="003D402B"/>
    <w:rsid w:val="003D4CF0"/>
    <w:rsid w:val="003D54B0"/>
    <w:rsid w:val="003D764F"/>
    <w:rsid w:val="003D76EF"/>
    <w:rsid w:val="003E0042"/>
    <w:rsid w:val="003E0392"/>
    <w:rsid w:val="003E0667"/>
    <w:rsid w:val="003E0BCE"/>
    <w:rsid w:val="003E0DF3"/>
    <w:rsid w:val="003E0FAD"/>
    <w:rsid w:val="003E13E0"/>
    <w:rsid w:val="003E1660"/>
    <w:rsid w:val="003E1CD1"/>
    <w:rsid w:val="003E2A2D"/>
    <w:rsid w:val="003E2FB0"/>
    <w:rsid w:val="003E3293"/>
    <w:rsid w:val="003E47D4"/>
    <w:rsid w:val="003E50B9"/>
    <w:rsid w:val="003E587A"/>
    <w:rsid w:val="003E64A9"/>
    <w:rsid w:val="003E7905"/>
    <w:rsid w:val="003F0336"/>
    <w:rsid w:val="003F3FCC"/>
    <w:rsid w:val="003F5547"/>
    <w:rsid w:val="003F5C40"/>
    <w:rsid w:val="003F6C0E"/>
    <w:rsid w:val="003F6E12"/>
    <w:rsid w:val="003F6F8B"/>
    <w:rsid w:val="003F75ED"/>
    <w:rsid w:val="004002B7"/>
    <w:rsid w:val="00400F31"/>
    <w:rsid w:val="00401C32"/>
    <w:rsid w:val="004023BA"/>
    <w:rsid w:val="00403148"/>
    <w:rsid w:val="004042C6"/>
    <w:rsid w:val="00405895"/>
    <w:rsid w:val="00406B4D"/>
    <w:rsid w:val="00410937"/>
    <w:rsid w:val="0041443C"/>
    <w:rsid w:val="0041488F"/>
    <w:rsid w:val="004154F7"/>
    <w:rsid w:val="00416D44"/>
    <w:rsid w:val="004176FF"/>
    <w:rsid w:val="00417A1E"/>
    <w:rsid w:val="00421A27"/>
    <w:rsid w:val="00421D0A"/>
    <w:rsid w:val="0042222B"/>
    <w:rsid w:val="004226C3"/>
    <w:rsid w:val="004228BA"/>
    <w:rsid w:val="004241C5"/>
    <w:rsid w:val="00424FA7"/>
    <w:rsid w:val="00425D2C"/>
    <w:rsid w:val="00426988"/>
    <w:rsid w:val="00426A87"/>
    <w:rsid w:val="00427007"/>
    <w:rsid w:val="004309D8"/>
    <w:rsid w:val="004313D1"/>
    <w:rsid w:val="0043197F"/>
    <w:rsid w:val="00432110"/>
    <w:rsid w:val="00432521"/>
    <w:rsid w:val="004328EE"/>
    <w:rsid w:val="00433EBE"/>
    <w:rsid w:val="00434406"/>
    <w:rsid w:val="00440FED"/>
    <w:rsid w:val="00441B92"/>
    <w:rsid w:val="004428A1"/>
    <w:rsid w:val="00443A9F"/>
    <w:rsid w:val="0044474B"/>
    <w:rsid w:val="00445FF7"/>
    <w:rsid w:val="00446F0B"/>
    <w:rsid w:val="004501D0"/>
    <w:rsid w:val="004508A8"/>
    <w:rsid w:val="00451BAE"/>
    <w:rsid w:val="0045264C"/>
    <w:rsid w:val="00452CA7"/>
    <w:rsid w:val="00453341"/>
    <w:rsid w:val="00454193"/>
    <w:rsid w:val="0045446A"/>
    <w:rsid w:val="004545C6"/>
    <w:rsid w:val="00454A71"/>
    <w:rsid w:val="00454DCA"/>
    <w:rsid w:val="00454E26"/>
    <w:rsid w:val="00456544"/>
    <w:rsid w:val="00456649"/>
    <w:rsid w:val="004567B7"/>
    <w:rsid w:val="004567DC"/>
    <w:rsid w:val="00456856"/>
    <w:rsid w:val="004571EF"/>
    <w:rsid w:val="0046047A"/>
    <w:rsid w:val="00461210"/>
    <w:rsid w:val="00461700"/>
    <w:rsid w:val="00461AAC"/>
    <w:rsid w:val="00461B0B"/>
    <w:rsid w:val="00462490"/>
    <w:rsid w:val="00462AC9"/>
    <w:rsid w:val="00463DC3"/>
    <w:rsid w:val="00465299"/>
    <w:rsid w:val="00466A0F"/>
    <w:rsid w:val="0046795B"/>
    <w:rsid w:val="004708C0"/>
    <w:rsid w:val="0047115F"/>
    <w:rsid w:val="0047118F"/>
    <w:rsid w:val="004715CB"/>
    <w:rsid w:val="00471863"/>
    <w:rsid w:val="00472A06"/>
    <w:rsid w:val="00473777"/>
    <w:rsid w:val="00473A14"/>
    <w:rsid w:val="00473C7D"/>
    <w:rsid w:val="00474183"/>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6837"/>
    <w:rsid w:val="00486C7A"/>
    <w:rsid w:val="004874E4"/>
    <w:rsid w:val="0049048F"/>
    <w:rsid w:val="0049070D"/>
    <w:rsid w:val="00490A39"/>
    <w:rsid w:val="00490BDA"/>
    <w:rsid w:val="00490E07"/>
    <w:rsid w:val="00490E82"/>
    <w:rsid w:val="00491BE4"/>
    <w:rsid w:val="00491DB2"/>
    <w:rsid w:val="00492654"/>
    <w:rsid w:val="00492877"/>
    <w:rsid w:val="00495BA6"/>
    <w:rsid w:val="00496DC2"/>
    <w:rsid w:val="00496E75"/>
    <w:rsid w:val="00497426"/>
    <w:rsid w:val="004A014C"/>
    <w:rsid w:val="004A0A86"/>
    <w:rsid w:val="004A0AA8"/>
    <w:rsid w:val="004A1FE4"/>
    <w:rsid w:val="004A2103"/>
    <w:rsid w:val="004A2CA9"/>
    <w:rsid w:val="004A3135"/>
    <w:rsid w:val="004A33EF"/>
    <w:rsid w:val="004A34C9"/>
    <w:rsid w:val="004A3CB5"/>
    <w:rsid w:val="004A4A59"/>
    <w:rsid w:val="004A537D"/>
    <w:rsid w:val="004A67F0"/>
    <w:rsid w:val="004A71C3"/>
    <w:rsid w:val="004A7769"/>
    <w:rsid w:val="004A77B1"/>
    <w:rsid w:val="004B23AD"/>
    <w:rsid w:val="004B2965"/>
    <w:rsid w:val="004B3265"/>
    <w:rsid w:val="004B3545"/>
    <w:rsid w:val="004B4224"/>
    <w:rsid w:val="004B4297"/>
    <w:rsid w:val="004B4647"/>
    <w:rsid w:val="004B6B25"/>
    <w:rsid w:val="004B6FC1"/>
    <w:rsid w:val="004B7455"/>
    <w:rsid w:val="004B74FF"/>
    <w:rsid w:val="004B7CE4"/>
    <w:rsid w:val="004C0401"/>
    <w:rsid w:val="004C0599"/>
    <w:rsid w:val="004C0C49"/>
    <w:rsid w:val="004C1096"/>
    <w:rsid w:val="004C183D"/>
    <w:rsid w:val="004C284E"/>
    <w:rsid w:val="004C394F"/>
    <w:rsid w:val="004C3EC7"/>
    <w:rsid w:val="004C3EEE"/>
    <w:rsid w:val="004C483D"/>
    <w:rsid w:val="004C484C"/>
    <w:rsid w:val="004C49EA"/>
    <w:rsid w:val="004C4D15"/>
    <w:rsid w:val="004C5725"/>
    <w:rsid w:val="004C6DA5"/>
    <w:rsid w:val="004C795A"/>
    <w:rsid w:val="004C7F93"/>
    <w:rsid w:val="004D1111"/>
    <w:rsid w:val="004D179A"/>
    <w:rsid w:val="004D2629"/>
    <w:rsid w:val="004D26B8"/>
    <w:rsid w:val="004D2814"/>
    <w:rsid w:val="004D2C2C"/>
    <w:rsid w:val="004D38C2"/>
    <w:rsid w:val="004D41DC"/>
    <w:rsid w:val="004D4FBD"/>
    <w:rsid w:val="004D4FC0"/>
    <w:rsid w:val="004D5BB8"/>
    <w:rsid w:val="004D5CE7"/>
    <w:rsid w:val="004D6381"/>
    <w:rsid w:val="004D7C23"/>
    <w:rsid w:val="004D7DA8"/>
    <w:rsid w:val="004E10CD"/>
    <w:rsid w:val="004E1401"/>
    <w:rsid w:val="004E15C7"/>
    <w:rsid w:val="004E1FB9"/>
    <w:rsid w:val="004E2892"/>
    <w:rsid w:val="004E310F"/>
    <w:rsid w:val="004E362B"/>
    <w:rsid w:val="004E3681"/>
    <w:rsid w:val="004E3D74"/>
    <w:rsid w:val="004E5DE1"/>
    <w:rsid w:val="004E72AD"/>
    <w:rsid w:val="004E784B"/>
    <w:rsid w:val="004F0224"/>
    <w:rsid w:val="004F0DB4"/>
    <w:rsid w:val="004F0E04"/>
    <w:rsid w:val="004F1CD3"/>
    <w:rsid w:val="004F1EB7"/>
    <w:rsid w:val="004F1EBC"/>
    <w:rsid w:val="004F20E8"/>
    <w:rsid w:val="004F2AE0"/>
    <w:rsid w:val="004F3172"/>
    <w:rsid w:val="004F334D"/>
    <w:rsid w:val="004F3B71"/>
    <w:rsid w:val="004F3FE5"/>
    <w:rsid w:val="004F5154"/>
    <w:rsid w:val="004F5835"/>
    <w:rsid w:val="004F661C"/>
    <w:rsid w:val="004F6D99"/>
    <w:rsid w:val="00500572"/>
    <w:rsid w:val="00500573"/>
    <w:rsid w:val="00500701"/>
    <w:rsid w:val="00501304"/>
    <w:rsid w:val="00501425"/>
    <w:rsid w:val="00501F9B"/>
    <w:rsid w:val="00502CCE"/>
    <w:rsid w:val="0050318B"/>
    <w:rsid w:val="00503602"/>
    <w:rsid w:val="00503CF2"/>
    <w:rsid w:val="00504311"/>
    <w:rsid w:val="0050485C"/>
    <w:rsid w:val="00504AC6"/>
    <w:rsid w:val="00504D75"/>
    <w:rsid w:val="00505D51"/>
    <w:rsid w:val="00510ABC"/>
    <w:rsid w:val="00511079"/>
    <w:rsid w:val="00511411"/>
    <w:rsid w:val="00511CDF"/>
    <w:rsid w:val="00512829"/>
    <w:rsid w:val="00512E7F"/>
    <w:rsid w:val="00512EC6"/>
    <w:rsid w:val="00513839"/>
    <w:rsid w:val="00513DEF"/>
    <w:rsid w:val="00513EC3"/>
    <w:rsid w:val="0051423C"/>
    <w:rsid w:val="005148D4"/>
    <w:rsid w:val="00514BA1"/>
    <w:rsid w:val="00514C91"/>
    <w:rsid w:val="005153CE"/>
    <w:rsid w:val="00516241"/>
    <w:rsid w:val="00516371"/>
    <w:rsid w:val="00516E00"/>
    <w:rsid w:val="00516FD9"/>
    <w:rsid w:val="0051701F"/>
    <w:rsid w:val="0051791D"/>
    <w:rsid w:val="00520249"/>
    <w:rsid w:val="00520D6D"/>
    <w:rsid w:val="00520FD7"/>
    <w:rsid w:val="00521060"/>
    <w:rsid w:val="005212FD"/>
    <w:rsid w:val="00521425"/>
    <w:rsid w:val="00521558"/>
    <w:rsid w:val="00523E75"/>
    <w:rsid w:val="005243E0"/>
    <w:rsid w:val="0052555D"/>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B93"/>
    <w:rsid w:val="005340C9"/>
    <w:rsid w:val="00536698"/>
    <w:rsid w:val="00536ABC"/>
    <w:rsid w:val="005375FE"/>
    <w:rsid w:val="00540BFC"/>
    <w:rsid w:val="0054195A"/>
    <w:rsid w:val="005420DE"/>
    <w:rsid w:val="00542249"/>
    <w:rsid w:val="00542FAA"/>
    <w:rsid w:val="005431F5"/>
    <w:rsid w:val="00543707"/>
    <w:rsid w:val="005439D2"/>
    <w:rsid w:val="00543AEC"/>
    <w:rsid w:val="00543EBB"/>
    <w:rsid w:val="00544213"/>
    <w:rsid w:val="0054486D"/>
    <w:rsid w:val="005453F3"/>
    <w:rsid w:val="00545549"/>
    <w:rsid w:val="005459DF"/>
    <w:rsid w:val="005469F5"/>
    <w:rsid w:val="00546F36"/>
    <w:rsid w:val="00550841"/>
    <w:rsid w:val="005518ED"/>
    <w:rsid w:val="00552093"/>
    <w:rsid w:val="00554C49"/>
    <w:rsid w:val="00554E06"/>
    <w:rsid w:val="00554E4B"/>
    <w:rsid w:val="0055519C"/>
    <w:rsid w:val="005554C1"/>
    <w:rsid w:val="00555F67"/>
    <w:rsid w:val="005562D1"/>
    <w:rsid w:val="00556E32"/>
    <w:rsid w:val="00557109"/>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557"/>
    <w:rsid w:val="00570D9F"/>
    <w:rsid w:val="0057185C"/>
    <w:rsid w:val="00571CA8"/>
    <w:rsid w:val="00572947"/>
    <w:rsid w:val="00573138"/>
    <w:rsid w:val="005734A7"/>
    <w:rsid w:val="005746C4"/>
    <w:rsid w:val="00574B50"/>
    <w:rsid w:val="005757DC"/>
    <w:rsid w:val="00576EAF"/>
    <w:rsid w:val="00577013"/>
    <w:rsid w:val="0057781D"/>
    <w:rsid w:val="00577835"/>
    <w:rsid w:val="00580793"/>
    <w:rsid w:val="00581470"/>
    <w:rsid w:val="00581B62"/>
    <w:rsid w:val="00581BAD"/>
    <w:rsid w:val="00581D62"/>
    <w:rsid w:val="00582087"/>
    <w:rsid w:val="00582F21"/>
    <w:rsid w:val="005831DD"/>
    <w:rsid w:val="00584320"/>
    <w:rsid w:val="00584CB8"/>
    <w:rsid w:val="00584D87"/>
    <w:rsid w:val="005852F4"/>
    <w:rsid w:val="00585484"/>
    <w:rsid w:val="005857CA"/>
    <w:rsid w:val="00585B95"/>
    <w:rsid w:val="00586E3A"/>
    <w:rsid w:val="00586FF3"/>
    <w:rsid w:val="00587229"/>
    <w:rsid w:val="00587503"/>
    <w:rsid w:val="00587C31"/>
    <w:rsid w:val="00587F7F"/>
    <w:rsid w:val="00590E8D"/>
    <w:rsid w:val="00591511"/>
    <w:rsid w:val="00591E50"/>
    <w:rsid w:val="00592CDA"/>
    <w:rsid w:val="0059331A"/>
    <w:rsid w:val="00593A72"/>
    <w:rsid w:val="0059425E"/>
    <w:rsid w:val="00594845"/>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26D7"/>
    <w:rsid w:val="005B3C6D"/>
    <w:rsid w:val="005B4045"/>
    <w:rsid w:val="005B609E"/>
    <w:rsid w:val="005B6DF6"/>
    <w:rsid w:val="005B7AEE"/>
    <w:rsid w:val="005B7B7D"/>
    <w:rsid w:val="005C1299"/>
    <w:rsid w:val="005C1948"/>
    <w:rsid w:val="005C22F9"/>
    <w:rsid w:val="005C263C"/>
    <w:rsid w:val="005C2679"/>
    <w:rsid w:val="005C298C"/>
    <w:rsid w:val="005C2EAB"/>
    <w:rsid w:val="005C3DC6"/>
    <w:rsid w:val="005C4BFB"/>
    <w:rsid w:val="005C5870"/>
    <w:rsid w:val="005C670C"/>
    <w:rsid w:val="005C71DB"/>
    <w:rsid w:val="005C7D39"/>
    <w:rsid w:val="005D059A"/>
    <w:rsid w:val="005D07C5"/>
    <w:rsid w:val="005D0B4C"/>
    <w:rsid w:val="005D21B7"/>
    <w:rsid w:val="005D2CA4"/>
    <w:rsid w:val="005D2DAD"/>
    <w:rsid w:val="005D2F42"/>
    <w:rsid w:val="005D4302"/>
    <w:rsid w:val="005D5A20"/>
    <w:rsid w:val="005D786C"/>
    <w:rsid w:val="005E0023"/>
    <w:rsid w:val="005E00E5"/>
    <w:rsid w:val="005E0148"/>
    <w:rsid w:val="005E049F"/>
    <w:rsid w:val="005E0BB6"/>
    <w:rsid w:val="005E1F8E"/>
    <w:rsid w:val="005E3073"/>
    <w:rsid w:val="005E316A"/>
    <w:rsid w:val="005E3F3E"/>
    <w:rsid w:val="005E4D7D"/>
    <w:rsid w:val="005E6763"/>
    <w:rsid w:val="005E7088"/>
    <w:rsid w:val="005E7182"/>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D3F"/>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A7F"/>
    <w:rsid w:val="00607B7B"/>
    <w:rsid w:val="00607D81"/>
    <w:rsid w:val="00610747"/>
    <w:rsid w:val="00610E03"/>
    <w:rsid w:val="0061176E"/>
    <w:rsid w:val="0061334A"/>
    <w:rsid w:val="00613EA5"/>
    <w:rsid w:val="00614CD1"/>
    <w:rsid w:val="006151F2"/>
    <w:rsid w:val="00615281"/>
    <w:rsid w:val="0061567B"/>
    <w:rsid w:val="00615AC8"/>
    <w:rsid w:val="00616769"/>
    <w:rsid w:val="0062152A"/>
    <w:rsid w:val="00621753"/>
    <w:rsid w:val="006221CE"/>
    <w:rsid w:val="00623583"/>
    <w:rsid w:val="0062462F"/>
    <w:rsid w:val="00624BA1"/>
    <w:rsid w:val="00625E6F"/>
    <w:rsid w:val="0062661B"/>
    <w:rsid w:val="00626A93"/>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5FC8"/>
    <w:rsid w:val="00656307"/>
    <w:rsid w:val="006565D8"/>
    <w:rsid w:val="00656A8D"/>
    <w:rsid w:val="00656B96"/>
    <w:rsid w:val="00656F79"/>
    <w:rsid w:val="0065736B"/>
    <w:rsid w:val="006578E4"/>
    <w:rsid w:val="00657AE5"/>
    <w:rsid w:val="006619B0"/>
    <w:rsid w:val="00661A18"/>
    <w:rsid w:val="00662012"/>
    <w:rsid w:val="00662543"/>
    <w:rsid w:val="006626D0"/>
    <w:rsid w:val="006628E9"/>
    <w:rsid w:val="0066388C"/>
    <w:rsid w:val="00664190"/>
    <w:rsid w:val="006641F4"/>
    <w:rsid w:val="00664E8C"/>
    <w:rsid w:val="00665F7C"/>
    <w:rsid w:val="0066699A"/>
    <w:rsid w:val="006669E7"/>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2E7"/>
    <w:rsid w:val="00693347"/>
    <w:rsid w:val="0069334C"/>
    <w:rsid w:val="006948EF"/>
    <w:rsid w:val="00696D63"/>
    <w:rsid w:val="006A032F"/>
    <w:rsid w:val="006A0DD3"/>
    <w:rsid w:val="006A146E"/>
    <w:rsid w:val="006A1BEB"/>
    <w:rsid w:val="006A26DB"/>
    <w:rsid w:val="006A3022"/>
    <w:rsid w:val="006A41AE"/>
    <w:rsid w:val="006A4856"/>
    <w:rsid w:val="006A5474"/>
    <w:rsid w:val="006A564B"/>
    <w:rsid w:val="006A60AC"/>
    <w:rsid w:val="006A63F6"/>
    <w:rsid w:val="006B05B5"/>
    <w:rsid w:val="006B1545"/>
    <w:rsid w:val="006B23B9"/>
    <w:rsid w:val="006B2DA7"/>
    <w:rsid w:val="006B2F4D"/>
    <w:rsid w:val="006B306B"/>
    <w:rsid w:val="006B3682"/>
    <w:rsid w:val="006B3974"/>
    <w:rsid w:val="006B48CB"/>
    <w:rsid w:val="006B4B27"/>
    <w:rsid w:val="006B564D"/>
    <w:rsid w:val="006B6A8E"/>
    <w:rsid w:val="006C10D4"/>
    <w:rsid w:val="006C1445"/>
    <w:rsid w:val="006C167D"/>
    <w:rsid w:val="006C18E6"/>
    <w:rsid w:val="006C2A44"/>
    <w:rsid w:val="006C2B11"/>
    <w:rsid w:val="006C3AB0"/>
    <w:rsid w:val="006C4593"/>
    <w:rsid w:val="006C4FC1"/>
    <w:rsid w:val="006C51A5"/>
    <w:rsid w:val="006C529D"/>
    <w:rsid w:val="006C6798"/>
    <w:rsid w:val="006C6DF7"/>
    <w:rsid w:val="006D0826"/>
    <w:rsid w:val="006D0C12"/>
    <w:rsid w:val="006D0E6B"/>
    <w:rsid w:val="006D1F19"/>
    <w:rsid w:val="006D2146"/>
    <w:rsid w:val="006D4870"/>
    <w:rsid w:val="006D5908"/>
    <w:rsid w:val="006D632E"/>
    <w:rsid w:val="006D6C9C"/>
    <w:rsid w:val="006D7589"/>
    <w:rsid w:val="006E094A"/>
    <w:rsid w:val="006E12B1"/>
    <w:rsid w:val="006E13D1"/>
    <w:rsid w:val="006E3562"/>
    <w:rsid w:val="006E4D0C"/>
    <w:rsid w:val="006E4D1B"/>
    <w:rsid w:val="006E586C"/>
    <w:rsid w:val="006E5B78"/>
    <w:rsid w:val="006E67BA"/>
    <w:rsid w:val="006E699D"/>
    <w:rsid w:val="006E6BA3"/>
    <w:rsid w:val="006F036B"/>
    <w:rsid w:val="006F0C49"/>
    <w:rsid w:val="006F1116"/>
    <w:rsid w:val="006F2654"/>
    <w:rsid w:val="006F3196"/>
    <w:rsid w:val="006F3C54"/>
    <w:rsid w:val="006F3D47"/>
    <w:rsid w:val="006F4032"/>
    <w:rsid w:val="006F418C"/>
    <w:rsid w:val="006F457F"/>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655"/>
    <w:rsid w:val="007108D3"/>
    <w:rsid w:val="0071118B"/>
    <w:rsid w:val="00711C66"/>
    <w:rsid w:val="00711E13"/>
    <w:rsid w:val="00712EDA"/>
    <w:rsid w:val="007136D0"/>
    <w:rsid w:val="007155A9"/>
    <w:rsid w:val="007158E1"/>
    <w:rsid w:val="00716AA6"/>
    <w:rsid w:val="0071705B"/>
    <w:rsid w:val="00717AF3"/>
    <w:rsid w:val="00717B11"/>
    <w:rsid w:val="00720222"/>
    <w:rsid w:val="00720505"/>
    <w:rsid w:val="00721429"/>
    <w:rsid w:val="00723324"/>
    <w:rsid w:val="007236A3"/>
    <w:rsid w:val="007239B6"/>
    <w:rsid w:val="007240B2"/>
    <w:rsid w:val="0072490A"/>
    <w:rsid w:val="00724B64"/>
    <w:rsid w:val="0072517D"/>
    <w:rsid w:val="00726878"/>
    <w:rsid w:val="00730603"/>
    <w:rsid w:val="0073124A"/>
    <w:rsid w:val="00731B79"/>
    <w:rsid w:val="007320A2"/>
    <w:rsid w:val="007327CE"/>
    <w:rsid w:val="00732F1C"/>
    <w:rsid w:val="00733893"/>
    <w:rsid w:val="0073421E"/>
    <w:rsid w:val="00734A05"/>
    <w:rsid w:val="00734ECC"/>
    <w:rsid w:val="00735C6F"/>
    <w:rsid w:val="00737A31"/>
    <w:rsid w:val="00740228"/>
    <w:rsid w:val="00742A6A"/>
    <w:rsid w:val="00742B44"/>
    <w:rsid w:val="0074656E"/>
    <w:rsid w:val="00746F72"/>
    <w:rsid w:val="007472D5"/>
    <w:rsid w:val="00750294"/>
    <w:rsid w:val="00752B03"/>
    <w:rsid w:val="00752E0E"/>
    <w:rsid w:val="00753454"/>
    <w:rsid w:val="00753BB5"/>
    <w:rsid w:val="007544F1"/>
    <w:rsid w:val="00755E4A"/>
    <w:rsid w:val="00756832"/>
    <w:rsid w:val="00757EDA"/>
    <w:rsid w:val="00757F0B"/>
    <w:rsid w:val="007626D0"/>
    <w:rsid w:val="00764048"/>
    <w:rsid w:val="007651CA"/>
    <w:rsid w:val="007666BD"/>
    <w:rsid w:val="00767519"/>
    <w:rsid w:val="007704E1"/>
    <w:rsid w:val="00770E5C"/>
    <w:rsid w:val="00772569"/>
    <w:rsid w:val="00772E8C"/>
    <w:rsid w:val="00772FDB"/>
    <w:rsid w:val="0077316B"/>
    <w:rsid w:val="007736D3"/>
    <w:rsid w:val="00773C9C"/>
    <w:rsid w:val="0077500F"/>
    <w:rsid w:val="0077548E"/>
    <w:rsid w:val="00777315"/>
    <w:rsid w:val="007802E4"/>
    <w:rsid w:val="00780919"/>
    <w:rsid w:val="00781589"/>
    <w:rsid w:val="00781881"/>
    <w:rsid w:val="007820D0"/>
    <w:rsid w:val="007826C8"/>
    <w:rsid w:val="007830F7"/>
    <w:rsid w:val="00784190"/>
    <w:rsid w:val="0078457B"/>
    <w:rsid w:val="00784756"/>
    <w:rsid w:val="0078539D"/>
    <w:rsid w:val="007856C1"/>
    <w:rsid w:val="00785B0F"/>
    <w:rsid w:val="00787051"/>
    <w:rsid w:val="0079018D"/>
    <w:rsid w:val="007901DC"/>
    <w:rsid w:val="0079124E"/>
    <w:rsid w:val="00791A00"/>
    <w:rsid w:val="00791DDB"/>
    <w:rsid w:val="00792CEE"/>
    <w:rsid w:val="007934BF"/>
    <w:rsid w:val="007936A8"/>
    <w:rsid w:val="00794C4E"/>
    <w:rsid w:val="007962B4"/>
    <w:rsid w:val="00796F15"/>
    <w:rsid w:val="00797E22"/>
    <w:rsid w:val="007A138F"/>
    <w:rsid w:val="007A1640"/>
    <w:rsid w:val="007A1AE4"/>
    <w:rsid w:val="007A267C"/>
    <w:rsid w:val="007A2B24"/>
    <w:rsid w:val="007A3907"/>
    <w:rsid w:val="007A39DF"/>
    <w:rsid w:val="007A43ED"/>
    <w:rsid w:val="007A4BDD"/>
    <w:rsid w:val="007A6CFD"/>
    <w:rsid w:val="007A72EE"/>
    <w:rsid w:val="007B0397"/>
    <w:rsid w:val="007B0ADB"/>
    <w:rsid w:val="007B26EE"/>
    <w:rsid w:val="007B3502"/>
    <w:rsid w:val="007B3E6D"/>
    <w:rsid w:val="007B4252"/>
    <w:rsid w:val="007B44ED"/>
    <w:rsid w:val="007B4892"/>
    <w:rsid w:val="007B491A"/>
    <w:rsid w:val="007B5370"/>
    <w:rsid w:val="007B61F5"/>
    <w:rsid w:val="007B63FA"/>
    <w:rsid w:val="007B7496"/>
    <w:rsid w:val="007C0250"/>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5EDF"/>
    <w:rsid w:val="007D6F64"/>
    <w:rsid w:val="007D7C94"/>
    <w:rsid w:val="007D7F66"/>
    <w:rsid w:val="007E1782"/>
    <w:rsid w:val="007E1AC3"/>
    <w:rsid w:val="007E25AB"/>
    <w:rsid w:val="007E2F41"/>
    <w:rsid w:val="007E3838"/>
    <w:rsid w:val="007E44C9"/>
    <w:rsid w:val="007E44FC"/>
    <w:rsid w:val="007E4980"/>
    <w:rsid w:val="007E5AC2"/>
    <w:rsid w:val="007E60CF"/>
    <w:rsid w:val="007E79C5"/>
    <w:rsid w:val="007F0798"/>
    <w:rsid w:val="007F2845"/>
    <w:rsid w:val="007F2A69"/>
    <w:rsid w:val="007F33EB"/>
    <w:rsid w:val="007F38A2"/>
    <w:rsid w:val="007F43BC"/>
    <w:rsid w:val="007F4740"/>
    <w:rsid w:val="007F70F2"/>
    <w:rsid w:val="007F72A2"/>
    <w:rsid w:val="008006C6"/>
    <w:rsid w:val="00800C52"/>
    <w:rsid w:val="0080153E"/>
    <w:rsid w:val="008018C8"/>
    <w:rsid w:val="0080263A"/>
    <w:rsid w:val="0080329D"/>
    <w:rsid w:val="008055A9"/>
    <w:rsid w:val="0080742D"/>
    <w:rsid w:val="008100AC"/>
    <w:rsid w:val="0081050F"/>
    <w:rsid w:val="00810C05"/>
    <w:rsid w:val="0081151E"/>
    <w:rsid w:val="00811A5F"/>
    <w:rsid w:val="00811CBF"/>
    <w:rsid w:val="00812498"/>
    <w:rsid w:val="008127E6"/>
    <w:rsid w:val="0081336E"/>
    <w:rsid w:val="00813928"/>
    <w:rsid w:val="00814BBF"/>
    <w:rsid w:val="0081535F"/>
    <w:rsid w:val="008154EC"/>
    <w:rsid w:val="00817373"/>
    <w:rsid w:val="008173AB"/>
    <w:rsid w:val="008207FD"/>
    <w:rsid w:val="00820DC7"/>
    <w:rsid w:val="00820FFB"/>
    <w:rsid w:val="00821698"/>
    <w:rsid w:val="00821A3D"/>
    <w:rsid w:val="008221FE"/>
    <w:rsid w:val="00822BF5"/>
    <w:rsid w:val="00823DD9"/>
    <w:rsid w:val="00823F83"/>
    <w:rsid w:val="00824894"/>
    <w:rsid w:val="00824FFF"/>
    <w:rsid w:val="00825366"/>
    <w:rsid w:val="00825E84"/>
    <w:rsid w:val="00826C7B"/>
    <w:rsid w:val="00826DD9"/>
    <w:rsid w:val="00826E01"/>
    <w:rsid w:val="008277A8"/>
    <w:rsid w:val="008278B6"/>
    <w:rsid w:val="008307ED"/>
    <w:rsid w:val="00830B3B"/>
    <w:rsid w:val="00831108"/>
    <w:rsid w:val="0083350F"/>
    <w:rsid w:val="00834358"/>
    <w:rsid w:val="008346BD"/>
    <w:rsid w:val="00834923"/>
    <w:rsid w:val="0083539B"/>
    <w:rsid w:val="008353FE"/>
    <w:rsid w:val="008359EB"/>
    <w:rsid w:val="00836B7A"/>
    <w:rsid w:val="0083762C"/>
    <w:rsid w:val="00837B90"/>
    <w:rsid w:val="00837D6E"/>
    <w:rsid w:val="008409AA"/>
    <w:rsid w:val="00840FB8"/>
    <w:rsid w:val="00842E0C"/>
    <w:rsid w:val="00843A7A"/>
    <w:rsid w:val="008447F5"/>
    <w:rsid w:val="00845F44"/>
    <w:rsid w:val="00846292"/>
    <w:rsid w:val="00846E85"/>
    <w:rsid w:val="00847C7A"/>
    <w:rsid w:val="00847EC4"/>
    <w:rsid w:val="00850464"/>
    <w:rsid w:val="008506E1"/>
    <w:rsid w:val="00850D96"/>
    <w:rsid w:val="008515EE"/>
    <w:rsid w:val="00851A8E"/>
    <w:rsid w:val="00851EC7"/>
    <w:rsid w:val="008528D3"/>
    <w:rsid w:val="00854553"/>
    <w:rsid w:val="00855B86"/>
    <w:rsid w:val="00856D47"/>
    <w:rsid w:val="00860263"/>
    <w:rsid w:val="00860874"/>
    <w:rsid w:val="008609A3"/>
    <w:rsid w:val="00861C49"/>
    <w:rsid w:val="00862008"/>
    <w:rsid w:val="00862720"/>
    <w:rsid w:val="008628C8"/>
    <w:rsid w:val="00862B2A"/>
    <w:rsid w:val="008630B9"/>
    <w:rsid w:val="00863B95"/>
    <w:rsid w:val="00863F37"/>
    <w:rsid w:val="0086406B"/>
    <w:rsid w:val="00864C8C"/>
    <w:rsid w:val="008659FB"/>
    <w:rsid w:val="0086709D"/>
    <w:rsid w:val="00867651"/>
    <w:rsid w:val="00867B5A"/>
    <w:rsid w:val="008713A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B59"/>
    <w:rsid w:val="00884D2A"/>
    <w:rsid w:val="008850BA"/>
    <w:rsid w:val="00885580"/>
    <w:rsid w:val="00885876"/>
    <w:rsid w:val="00886185"/>
    <w:rsid w:val="008861D9"/>
    <w:rsid w:val="0088638C"/>
    <w:rsid w:val="00886EDF"/>
    <w:rsid w:val="008907C9"/>
    <w:rsid w:val="008908E5"/>
    <w:rsid w:val="00890AFE"/>
    <w:rsid w:val="00891216"/>
    <w:rsid w:val="00893117"/>
    <w:rsid w:val="00894B58"/>
    <w:rsid w:val="00894FDC"/>
    <w:rsid w:val="008957D3"/>
    <w:rsid w:val="00896414"/>
    <w:rsid w:val="0089716F"/>
    <w:rsid w:val="00897C71"/>
    <w:rsid w:val="008A0F54"/>
    <w:rsid w:val="008A16F9"/>
    <w:rsid w:val="008A1D3E"/>
    <w:rsid w:val="008A2A74"/>
    <w:rsid w:val="008A3038"/>
    <w:rsid w:val="008A4B16"/>
    <w:rsid w:val="008A4D63"/>
    <w:rsid w:val="008A4E11"/>
    <w:rsid w:val="008A5E6D"/>
    <w:rsid w:val="008A6D62"/>
    <w:rsid w:val="008B0520"/>
    <w:rsid w:val="008B0583"/>
    <w:rsid w:val="008B0CC7"/>
    <w:rsid w:val="008B0F7D"/>
    <w:rsid w:val="008B13E9"/>
    <w:rsid w:val="008B2257"/>
    <w:rsid w:val="008B2436"/>
    <w:rsid w:val="008B3B51"/>
    <w:rsid w:val="008B4057"/>
    <w:rsid w:val="008B4145"/>
    <w:rsid w:val="008B5071"/>
    <w:rsid w:val="008B5290"/>
    <w:rsid w:val="008B52DB"/>
    <w:rsid w:val="008B6A40"/>
    <w:rsid w:val="008B72B6"/>
    <w:rsid w:val="008B72EC"/>
    <w:rsid w:val="008C07CB"/>
    <w:rsid w:val="008C2AC7"/>
    <w:rsid w:val="008C2CFD"/>
    <w:rsid w:val="008C3FDC"/>
    <w:rsid w:val="008C47AD"/>
    <w:rsid w:val="008C4E93"/>
    <w:rsid w:val="008C603A"/>
    <w:rsid w:val="008C71C8"/>
    <w:rsid w:val="008C7AD2"/>
    <w:rsid w:val="008D167D"/>
    <w:rsid w:val="008D1E46"/>
    <w:rsid w:val="008D3116"/>
    <w:rsid w:val="008D4606"/>
    <w:rsid w:val="008D492A"/>
    <w:rsid w:val="008D4B58"/>
    <w:rsid w:val="008D4B7F"/>
    <w:rsid w:val="008D4B8A"/>
    <w:rsid w:val="008D5E3A"/>
    <w:rsid w:val="008D6541"/>
    <w:rsid w:val="008D7D7B"/>
    <w:rsid w:val="008E0F52"/>
    <w:rsid w:val="008E1AC7"/>
    <w:rsid w:val="008E216C"/>
    <w:rsid w:val="008E2316"/>
    <w:rsid w:val="008E3063"/>
    <w:rsid w:val="008E34BE"/>
    <w:rsid w:val="008E362E"/>
    <w:rsid w:val="008E3AA8"/>
    <w:rsid w:val="008E3E57"/>
    <w:rsid w:val="008E42CE"/>
    <w:rsid w:val="008E42F4"/>
    <w:rsid w:val="008E4333"/>
    <w:rsid w:val="008E4A31"/>
    <w:rsid w:val="008E5657"/>
    <w:rsid w:val="008E577F"/>
    <w:rsid w:val="008E5E51"/>
    <w:rsid w:val="008E6D91"/>
    <w:rsid w:val="008F00DB"/>
    <w:rsid w:val="008F0F12"/>
    <w:rsid w:val="008F1264"/>
    <w:rsid w:val="008F1CCE"/>
    <w:rsid w:val="008F279F"/>
    <w:rsid w:val="008F2908"/>
    <w:rsid w:val="008F47C6"/>
    <w:rsid w:val="008F6647"/>
    <w:rsid w:val="008F700E"/>
    <w:rsid w:val="00900343"/>
    <w:rsid w:val="009006A2"/>
    <w:rsid w:val="0090102B"/>
    <w:rsid w:val="00901448"/>
    <w:rsid w:val="00901764"/>
    <w:rsid w:val="00902E34"/>
    <w:rsid w:val="009036BC"/>
    <w:rsid w:val="00903D30"/>
    <w:rsid w:val="00904414"/>
    <w:rsid w:val="00904F99"/>
    <w:rsid w:val="00905197"/>
    <w:rsid w:val="009052F3"/>
    <w:rsid w:val="009056E2"/>
    <w:rsid w:val="00905C47"/>
    <w:rsid w:val="00906379"/>
    <w:rsid w:val="009069C7"/>
    <w:rsid w:val="00906A8C"/>
    <w:rsid w:val="009101EA"/>
    <w:rsid w:val="009106FC"/>
    <w:rsid w:val="009108E5"/>
    <w:rsid w:val="009118BB"/>
    <w:rsid w:val="0091191F"/>
    <w:rsid w:val="00911E7D"/>
    <w:rsid w:val="009120A9"/>
    <w:rsid w:val="009134C3"/>
    <w:rsid w:val="009143D9"/>
    <w:rsid w:val="00915424"/>
    <w:rsid w:val="00915B81"/>
    <w:rsid w:val="00915D6B"/>
    <w:rsid w:val="009160DF"/>
    <w:rsid w:val="009162BF"/>
    <w:rsid w:val="009162C7"/>
    <w:rsid w:val="00916EC2"/>
    <w:rsid w:val="009213BD"/>
    <w:rsid w:val="009230A6"/>
    <w:rsid w:val="00924627"/>
    <w:rsid w:val="0092481C"/>
    <w:rsid w:val="00924D22"/>
    <w:rsid w:val="009250A8"/>
    <w:rsid w:val="00925BE6"/>
    <w:rsid w:val="00926697"/>
    <w:rsid w:val="00926F61"/>
    <w:rsid w:val="00926FA9"/>
    <w:rsid w:val="0093123D"/>
    <w:rsid w:val="00933040"/>
    <w:rsid w:val="009330E9"/>
    <w:rsid w:val="00933F54"/>
    <w:rsid w:val="00934D97"/>
    <w:rsid w:val="00935D15"/>
    <w:rsid w:val="00936400"/>
    <w:rsid w:val="009411FB"/>
    <w:rsid w:val="009414A9"/>
    <w:rsid w:val="009417E5"/>
    <w:rsid w:val="00941B71"/>
    <w:rsid w:val="00941DF9"/>
    <w:rsid w:val="009421AD"/>
    <w:rsid w:val="0094221C"/>
    <w:rsid w:val="009433F0"/>
    <w:rsid w:val="00943873"/>
    <w:rsid w:val="0094409C"/>
    <w:rsid w:val="00944159"/>
    <w:rsid w:val="009449B2"/>
    <w:rsid w:val="00944A82"/>
    <w:rsid w:val="00944BA5"/>
    <w:rsid w:val="00944E09"/>
    <w:rsid w:val="00946110"/>
    <w:rsid w:val="009464B5"/>
    <w:rsid w:val="00946C4D"/>
    <w:rsid w:val="00946CE4"/>
    <w:rsid w:val="00946E51"/>
    <w:rsid w:val="00947116"/>
    <w:rsid w:val="00947D6F"/>
    <w:rsid w:val="0095019A"/>
    <w:rsid w:val="0095285B"/>
    <w:rsid w:val="00953FE9"/>
    <w:rsid w:val="00954417"/>
    <w:rsid w:val="00954526"/>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3BCF"/>
    <w:rsid w:val="009643DA"/>
    <w:rsid w:val="0096485F"/>
    <w:rsid w:val="00965C40"/>
    <w:rsid w:val="00967354"/>
    <w:rsid w:val="009707FA"/>
    <w:rsid w:val="00971592"/>
    <w:rsid w:val="00971617"/>
    <w:rsid w:val="009717F8"/>
    <w:rsid w:val="00971DDF"/>
    <w:rsid w:val="0097225C"/>
    <w:rsid w:val="00973008"/>
    <w:rsid w:val="009731D6"/>
    <w:rsid w:val="00973FC6"/>
    <w:rsid w:val="00974746"/>
    <w:rsid w:val="00975119"/>
    <w:rsid w:val="00975971"/>
    <w:rsid w:val="009763ED"/>
    <w:rsid w:val="00976F04"/>
    <w:rsid w:val="009777F4"/>
    <w:rsid w:val="00977AD8"/>
    <w:rsid w:val="00980299"/>
    <w:rsid w:val="00980A10"/>
    <w:rsid w:val="00981130"/>
    <w:rsid w:val="0098229C"/>
    <w:rsid w:val="0098289D"/>
    <w:rsid w:val="009835E0"/>
    <w:rsid w:val="00983D46"/>
    <w:rsid w:val="00983DCA"/>
    <w:rsid w:val="00985BC7"/>
    <w:rsid w:val="00985EF7"/>
    <w:rsid w:val="00986093"/>
    <w:rsid w:val="00986146"/>
    <w:rsid w:val="0098632C"/>
    <w:rsid w:val="00986CF9"/>
    <w:rsid w:val="0098727B"/>
    <w:rsid w:val="0098732F"/>
    <w:rsid w:val="00987416"/>
    <w:rsid w:val="00990C0E"/>
    <w:rsid w:val="00990D75"/>
    <w:rsid w:val="00991093"/>
    <w:rsid w:val="0099163B"/>
    <w:rsid w:val="00991EAE"/>
    <w:rsid w:val="00992343"/>
    <w:rsid w:val="0099356B"/>
    <w:rsid w:val="0099383D"/>
    <w:rsid w:val="009938B1"/>
    <w:rsid w:val="00996258"/>
    <w:rsid w:val="00996306"/>
    <w:rsid w:val="00996744"/>
    <w:rsid w:val="00997CF4"/>
    <w:rsid w:val="009A0CCC"/>
    <w:rsid w:val="009A1169"/>
    <w:rsid w:val="009A164C"/>
    <w:rsid w:val="009A1AAC"/>
    <w:rsid w:val="009A2BB6"/>
    <w:rsid w:val="009A2CB8"/>
    <w:rsid w:val="009A3789"/>
    <w:rsid w:val="009A3C95"/>
    <w:rsid w:val="009A45A2"/>
    <w:rsid w:val="009A6919"/>
    <w:rsid w:val="009A6AC7"/>
    <w:rsid w:val="009A7BEB"/>
    <w:rsid w:val="009B0408"/>
    <w:rsid w:val="009B06EF"/>
    <w:rsid w:val="009B0843"/>
    <w:rsid w:val="009B0A73"/>
    <w:rsid w:val="009B0DEE"/>
    <w:rsid w:val="009B1335"/>
    <w:rsid w:val="009B176D"/>
    <w:rsid w:val="009B1E47"/>
    <w:rsid w:val="009B2CED"/>
    <w:rsid w:val="009B3054"/>
    <w:rsid w:val="009B335D"/>
    <w:rsid w:val="009B3C90"/>
    <w:rsid w:val="009B4AEB"/>
    <w:rsid w:val="009B4C35"/>
    <w:rsid w:val="009B4C76"/>
    <w:rsid w:val="009B76E3"/>
    <w:rsid w:val="009B76F9"/>
    <w:rsid w:val="009B790B"/>
    <w:rsid w:val="009B7A72"/>
    <w:rsid w:val="009B7BB8"/>
    <w:rsid w:val="009C0E9B"/>
    <w:rsid w:val="009C126A"/>
    <w:rsid w:val="009C1D4C"/>
    <w:rsid w:val="009C2691"/>
    <w:rsid w:val="009C2DD2"/>
    <w:rsid w:val="009C3982"/>
    <w:rsid w:val="009C441F"/>
    <w:rsid w:val="009C4A07"/>
    <w:rsid w:val="009C4B8E"/>
    <w:rsid w:val="009C51D5"/>
    <w:rsid w:val="009C543C"/>
    <w:rsid w:val="009C599A"/>
    <w:rsid w:val="009C5EFF"/>
    <w:rsid w:val="009C650E"/>
    <w:rsid w:val="009C695A"/>
    <w:rsid w:val="009C70DB"/>
    <w:rsid w:val="009C774A"/>
    <w:rsid w:val="009D1631"/>
    <w:rsid w:val="009D19BC"/>
    <w:rsid w:val="009D2348"/>
    <w:rsid w:val="009D2727"/>
    <w:rsid w:val="009D2EA8"/>
    <w:rsid w:val="009D2F0C"/>
    <w:rsid w:val="009D304B"/>
    <w:rsid w:val="009D3306"/>
    <w:rsid w:val="009D3578"/>
    <w:rsid w:val="009D3A5F"/>
    <w:rsid w:val="009D4F88"/>
    <w:rsid w:val="009D5193"/>
    <w:rsid w:val="009D5C32"/>
    <w:rsid w:val="009D5C56"/>
    <w:rsid w:val="009D6108"/>
    <w:rsid w:val="009D6472"/>
    <w:rsid w:val="009D744C"/>
    <w:rsid w:val="009D76CF"/>
    <w:rsid w:val="009D79F4"/>
    <w:rsid w:val="009D7D19"/>
    <w:rsid w:val="009E008C"/>
    <w:rsid w:val="009E126D"/>
    <w:rsid w:val="009E33D7"/>
    <w:rsid w:val="009E3CD1"/>
    <w:rsid w:val="009E5520"/>
    <w:rsid w:val="009E5AF5"/>
    <w:rsid w:val="009E5EB5"/>
    <w:rsid w:val="009E74F0"/>
    <w:rsid w:val="009E7F23"/>
    <w:rsid w:val="009F0768"/>
    <w:rsid w:val="009F102A"/>
    <w:rsid w:val="009F151C"/>
    <w:rsid w:val="009F1863"/>
    <w:rsid w:val="009F2A19"/>
    <w:rsid w:val="009F30BD"/>
    <w:rsid w:val="009F431B"/>
    <w:rsid w:val="009F514E"/>
    <w:rsid w:val="009F7867"/>
    <w:rsid w:val="009F7D66"/>
    <w:rsid w:val="00A001CE"/>
    <w:rsid w:val="00A00BD2"/>
    <w:rsid w:val="00A00E56"/>
    <w:rsid w:val="00A0198F"/>
    <w:rsid w:val="00A01CEA"/>
    <w:rsid w:val="00A027F3"/>
    <w:rsid w:val="00A03978"/>
    <w:rsid w:val="00A03AB1"/>
    <w:rsid w:val="00A0496D"/>
    <w:rsid w:val="00A04D7E"/>
    <w:rsid w:val="00A051D9"/>
    <w:rsid w:val="00A052DE"/>
    <w:rsid w:val="00A05DF3"/>
    <w:rsid w:val="00A06155"/>
    <w:rsid w:val="00A06AFD"/>
    <w:rsid w:val="00A07E08"/>
    <w:rsid w:val="00A10D79"/>
    <w:rsid w:val="00A11535"/>
    <w:rsid w:val="00A11E56"/>
    <w:rsid w:val="00A11FFC"/>
    <w:rsid w:val="00A12798"/>
    <w:rsid w:val="00A13A09"/>
    <w:rsid w:val="00A153BE"/>
    <w:rsid w:val="00A1576F"/>
    <w:rsid w:val="00A15DEE"/>
    <w:rsid w:val="00A16462"/>
    <w:rsid w:val="00A1678B"/>
    <w:rsid w:val="00A167B5"/>
    <w:rsid w:val="00A16DBE"/>
    <w:rsid w:val="00A179E0"/>
    <w:rsid w:val="00A17C4F"/>
    <w:rsid w:val="00A20653"/>
    <w:rsid w:val="00A20A39"/>
    <w:rsid w:val="00A223D5"/>
    <w:rsid w:val="00A238BD"/>
    <w:rsid w:val="00A23DCA"/>
    <w:rsid w:val="00A23EEC"/>
    <w:rsid w:val="00A240D8"/>
    <w:rsid w:val="00A243E4"/>
    <w:rsid w:val="00A2459D"/>
    <w:rsid w:val="00A24E23"/>
    <w:rsid w:val="00A2566C"/>
    <w:rsid w:val="00A25F05"/>
    <w:rsid w:val="00A26491"/>
    <w:rsid w:val="00A275E3"/>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0669"/>
    <w:rsid w:val="00A427C4"/>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1CDF"/>
    <w:rsid w:val="00A52895"/>
    <w:rsid w:val="00A52D7D"/>
    <w:rsid w:val="00A539A5"/>
    <w:rsid w:val="00A53DA0"/>
    <w:rsid w:val="00A5404D"/>
    <w:rsid w:val="00A54A80"/>
    <w:rsid w:val="00A555A7"/>
    <w:rsid w:val="00A557A2"/>
    <w:rsid w:val="00A567FF"/>
    <w:rsid w:val="00A5765D"/>
    <w:rsid w:val="00A579BD"/>
    <w:rsid w:val="00A607CB"/>
    <w:rsid w:val="00A613FC"/>
    <w:rsid w:val="00A6276B"/>
    <w:rsid w:val="00A629DB"/>
    <w:rsid w:val="00A6351F"/>
    <w:rsid w:val="00A63809"/>
    <w:rsid w:val="00A64278"/>
    <w:rsid w:val="00A643E5"/>
    <w:rsid w:val="00A64A6E"/>
    <w:rsid w:val="00A64B2C"/>
    <w:rsid w:val="00A6519F"/>
    <w:rsid w:val="00A65931"/>
    <w:rsid w:val="00A659D1"/>
    <w:rsid w:val="00A65A70"/>
    <w:rsid w:val="00A65E0B"/>
    <w:rsid w:val="00A6665F"/>
    <w:rsid w:val="00A66CB8"/>
    <w:rsid w:val="00A66F36"/>
    <w:rsid w:val="00A676D9"/>
    <w:rsid w:val="00A67D86"/>
    <w:rsid w:val="00A67EFC"/>
    <w:rsid w:val="00A7031E"/>
    <w:rsid w:val="00A71140"/>
    <w:rsid w:val="00A7205E"/>
    <w:rsid w:val="00A74692"/>
    <w:rsid w:val="00A749ED"/>
    <w:rsid w:val="00A74C56"/>
    <w:rsid w:val="00A75A52"/>
    <w:rsid w:val="00A7618B"/>
    <w:rsid w:val="00A7640B"/>
    <w:rsid w:val="00A76455"/>
    <w:rsid w:val="00A773A8"/>
    <w:rsid w:val="00A7778B"/>
    <w:rsid w:val="00A803BC"/>
    <w:rsid w:val="00A806D4"/>
    <w:rsid w:val="00A80969"/>
    <w:rsid w:val="00A81C9F"/>
    <w:rsid w:val="00A8308F"/>
    <w:rsid w:val="00A85798"/>
    <w:rsid w:val="00A8609D"/>
    <w:rsid w:val="00A8623F"/>
    <w:rsid w:val="00A8686A"/>
    <w:rsid w:val="00A86EA7"/>
    <w:rsid w:val="00A9084D"/>
    <w:rsid w:val="00A91244"/>
    <w:rsid w:val="00A91774"/>
    <w:rsid w:val="00A91C7F"/>
    <w:rsid w:val="00A91DCF"/>
    <w:rsid w:val="00A92066"/>
    <w:rsid w:val="00A92776"/>
    <w:rsid w:val="00A93181"/>
    <w:rsid w:val="00A938E6"/>
    <w:rsid w:val="00A93CCF"/>
    <w:rsid w:val="00A94E4E"/>
    <w:rsid w:val="00A95050"/>
    <w:rsid w:val="00A95514"/>
    <w:rsid w:val="00A95BD5"/>
    <w:rsid w:val="00A95C53"/>
    <w:rsid w:val="00A95EB7"/>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3956"/>
    <w:rsid w:val="00AA4605"/>
    <w:rsid w:val="00AA51AD"/>
    <w:rsid w:val="00AA55ED"/>
    <w:rsid w:val="00AA5736"/>
    <w:rsid w:val="00AA591E"/>
    <w:rsid w:val="00AA5D17"/>
    <w:rsid w:val="00AA5DF4"/>
    <w:rsid w:val="00AA65C9"/>
    <w:rsid w:val="00AA66CB"/>
    <w:rsid w:val="00AB0086"/>
    <w:rsid w:val="00AB0A32"/>
    <w:rsid w:val="00AB0B90"/>
    <w:rsid w:val="00AB0E56"/>
    <w:rsid w:val="00AB0ED5"/>
    <w:rsid w:val="00AB13B6"/>
    <w:rsid w:val="00AB18AC"/>
    <w:rsid w:val="00AB1EB7"/>
    <w:rsid w:val="00AB2A23"/>
    <w:rsid w:val="00AB3A15"/>
    <w:rsid w:val="00AB4632"/>
    <w:rsid w:val="00AB4ECC"/>
    <w:rsid w:val="00AB4F0F"/>
    <w:rsid w:val="00AB5376"/>
    <w:rsid w:val="00AB53E3"/>
    <w:rsid w:val="00AB60E2"/>
    <w:rsid w:val="00AB6601"/>
    <w:rsid w:val="00AB674E"/>
    <w:rsid w:val="00AB6D79"/>
    <w:rsid w:val="00AB709E"/>
    <w:rsid w:val="00AB7806"/>
    <w:rsid w:val="00AB79E3"/>
    <w:rsid w:val="00AC02C1"/>
    <w:rsid w:val="00AC0AB6"/>
    <w:rsid w:val="00AC10AD"/>
    <w:rsid w:val="00AC1E55"/>
    <w:rsid w:val="00AC3D06"/>
    <w:rsid w:val="00AC429F"/>
    <w:rsid w:val="00AC4E48"/>
    <w:rsid w:val="00AC5051"/>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05D2"/>
    <w:rsid w:val="00AE2BED"/>
    <w:rsid w:val="00AE3DE1"/>
    <w:rsid w:val="00AE5439"/>
    <w:rsid w:val="00AE61B2"/>
    <w:rsid w:val="00AE72DE"/>
    <w:rsid w:val="00AE78D1"/>
    <w:rsid w:val="00AE7F89"/>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4048"/>
    <w:rsid w:val="00B0429A"/>
    <w:rsid w:val="00B04F3D"/>
    <w:rsid w:val="00B05606"/>
    <w:rsid w:val="00B05702"/>
    <w:rsid w:val="00B05C1B"/>
    <w:rsid w:val="00B0619C"/>
    <w:rsid w:val="00B06DD9"/>
    <w:rsid w:val="00B07CD6"/>
    <w:rsid w:val="00B07E52"/>
    <w:rsid w:val="00B10010"/>
    <w:rsid w:val="00B1079B"/>
    <w:rsid w:val="00B10C05"/>
    <w:rsid w:val="00B11775"/>
    <w:rsid w:val="00B11D54"/>
    <w:rsid w:val="00B12F75"/>
    <w:rsid w:val="00B1302D"/>
    <w:rsid w:val="00B13368"/>
    <w:rsid w:val="00B1388E"/>
    <w:rsid w:val="00B1513F"/>
    <w:rsid w:val="00B15B89"/>
    <w:rsid w:val="00B1746F"/>
    <w:rsid w:val="00B205F5"/>
    <w:rsid w:val="00B20725"/>
    <w:rsid w:val="00B2087E"/>
    <w:rsid w:val="00B20B11"/>
    <w:rsid w:val="00B20B94"/>
    <w:rsid w:val="00B20DDB"/>
    <w:rsid w:val="00B248D0"/>
    <w:rsid w:val="00B2628E"/>
    <w:rsid w:val="00B266B0"/>
    <w:rsid w:val="00B27921"/>
    <w:rsid w:val="00B3000E"/>
    <w:rsid w:val="00B326A8"/>
    <w:rsid w:val="00B327BC"/>
    <w:rsid w:val="00B3291A"/>
    <w:rsid w:val="00B329EB"/>
    <w:rsid w:val="00B32FCD"/>
    <w:rsid w:val="00B33508"/>
    <w:rsid w:val="00B3377E"/>
    <w:rsid w:val="00B33B1F"/>
    <w:rsid w:val="00B3443D"/>
    <w:rsid w:val="00B34774"/>
    <w:rsid w:val="00B34E63"/>
    <w:rsid w:val="00B35DA4"/>
    <w:rsid w:val="00B35F43"/>
    <w:rsid w:val="00B36ED0"/>
    <w:rsid w:val="00B375D3"/>
    <w:rsid w:val="00B400E6"/>
    <w:rsid w:val="00B40261"/>
    <w:rsid w:val="00B40A96"/>
    <w:rsid w:val="00B41640"/>
    <w:rsid w:val="00B4184B"/>
    <w:rsid w:val="00B422A7"/>
    <w:rsid w:val="00B42A32"/>
    <w:rsid w:val="00B42FA6"/>
    <w:rsid w:val="00B43749"/>
    <w:rsid w:val="00B4399E"/>
    <w:rsid w:val="00B43A16"/>
    <w:rsid w:val="00B452C3"/>
    <w:rsid w:val="00B45CE1"/>
    <w:rsid w:val="00B46081"/>
    <w:rsid w:val="00B46A75"/>
    <w:rsid w:val="00B470A7"/>
    <w:rsid w:val="00B500CD"/>
    <w:rsid w:val="00B5109D"/>
    <w:rsid w:val="00B51144"/>
    <w:rsid w:val="00B5239C"/>
    <w:rsid w:val="00B5317E"/>
    <w:rsid w:val="00B53259"/>
    <w:rsid w:val="00B53893"/>
    <w:rsid w:val="00B5404E"/>
    <w:rsid w:val="00B548C2"/>
    <w:rsid w:val="00B54B6A"/>
    <w:rsid w:val="00B55428"/>
    <w:rsid w:val="00B570BF"/>
    <w:rsid w:val="00B57B6A"/>
    <w:rsid w:val="00B60471"/>
    <w:rsid w:val="00B60B8F"/>
    <w:rsid w:val="00B625CC"/>
    <w:rsid w:val="00B63337"/>
    <w:rsid w:val="00B6369F"/>
    <w:rsid w:val="00B639D7"/>
    <w:rsid w:val="00B63B94"/>
    <w:rsid w:val="00B64AA7"/>
    <w:rsid w:val="00B65452"/>
    <w:rsid w:val="00B65915"/>
    <w:rsid w:val="00B66594"/>
    <w:rsid w:val="00B67805"/>
    <w:rsid w:val="00B67E40"/>
    <w:rsid w:val="00B701FE"/>
    <w:rsid w:val="00B721CD"/>
    <w:rsid w:val="00B7267A"/>
    <w:rsid w:val="00B726FF"/>
    <w:rsid w:val="00B72A5B"/>
    <w:rsid w:val="00B72AA4"/>
    <w:rsid w:val="00B7321B"/>
    <w:rsid w:val="00B74830"/>
    <w:rsid w:val="00B75454"/>
    <w:rsid w:val="00B75544"/>
    <w:rsid w:val="00B760DB"/>
    <w:rsid w:val="00B76BCD"/>
    <w:rsid w:val="00B76EE9"/>
    <w:rsid w:val="00B77231"/>
    <w:rsid w:val="00B7786F"/>
    <w:rsid w:val="00B77880"/>
    <w:rsid w:val="00B77B84"/>
    <w:rsid w:val="00B80D90"/>
    <w:rsid w:val="00B82613"/>
    <w:rsid w:val="00B828B5"/>
    <w:rsid w:val="00B82ED8"/>
    <w:rsid w:val="00B83E1B"/>
    <w:rsid w:val="00B8431C"/>
    <w:rsid w:val="00B845D0"/>
    <w:rsid w:val="00B84A80"/>
    <w:rsid w:val="00B84E9C"/>
    <w:rsid w:val="00B85522"/>
    <w:rsid w:val="00B90E2A"/>
    <w:rsid w:val="00B90F2A"/>
    <w:rsid w:val="00B9198D"/>
    <w:rsid w:val="00B92C2D"/>
    <w:rsid w:val="00B92D25"/>
    <w:rsid w:val="00B93008"/>
    <w:rsid w:val="00B9406D"/>
    <w:rsid w:val="00B94BA7"/>
    <w:rsid w:val="00B94E0E"/>
    <w:rsid w:val="00B96413"/>
    <w:rsid w:val="00B969A1"/>
    <w:rsid w:val="00B97724"/>
    <w:rsid w:val="00B97CA3"/>
    <w:rsid w:val="00B97FA5"/>
    <w:rsid w:val="00BA1104"/>
    <w:rsid w:val="00BA1872"/>
    <w:rsid w:val="00BA1913"/>
    <w:rsid w:val="00BA2BC9"/>
    <w:rsid w:val="00BA4641"/>
    <w:rsid w:val="00BA4A54"/>
    <w:rsid w:val="00BA562D"/>
    <w:rsid w:val="00BA6F43"/>
    <w:rsid w:val="00BA7205"/>
    <w:rsid w:val="00BA76A9"/>
    <w:rsid w:val="00BB0595"/>
    <w:rsid w:val="00BB2459"/>
    <w:rsid w:val="00BB2F36"/>
    <w:rsid w:val="00BB3E2B"/>
    <w:rsid w:val="00BB5182"/>
    <w:rsid w:val="00BB5D1C"/>
    <w:rsid w:val="00BB6552"/>
    <w:rsid w:val="00BB65E0"/>
    <w:rsid w:val="00BB66DD"/>
    <w:rsid w:val="00BB675E"/>
    <w:rsid w:val="00BB6B9B"/>
    <w:rsid w:val="00BB754F"/>
    <w:rsid w:val="00BC0058"/>
    <w:rsid w:val="00BC07D4"/>
    <w:rsid w:val="00BC0A5D"/>
    <w:rsid w:val="00BC0BE3"/>
    <w:rsid w:val="00BC1AD9"/>
    <w:rsid w:val="00BC1FEF"/>
    <w:rsid w:val="00BC2F6F"/>
    <w:rsid w:val="00BC3257"/>
    <w:rsid w:val="00BC32E7"/>
    <w:rsid w:val="00BC4F81"/>
    <w:rsid w:val="00BC5670"/>
    <w:rsid w:val="00BC58B9"/>
    <w:rsid w:val="00BC65F9"/>
    <w:rsid w:val="00BD028B"/>
    <w:rsid w:val="00BD0815"/>
    <w:rsid w:val="00BD2F13"/>
    <w:rsid w:val="00BD3056"/>
    <w:rsid w:val="00BD3846"/>
    <w:rsid w:val="00BD3E68"/>
    <w:rsid w:val="00BD4D15"/>
    <w:rsid w:val="00BD4E05"/>
    <w:rsid w:val="00BD54D1"/>
    <w:rsid w:val="00BD598A"/>
    <w:rsid w:val="00BD5C7A"/>
    <w:rsid w:val="00BD6826"/>
    <w:rsid w:val="00BD723F"/>
    <w:rsid w:val="00BD75B4"/>
    <w:rsid w:val="00BD7D14"/>
    <w:rsid w:val="00BE02B4"/>
    <w:rsid w:val="00BE1290"/>
    <w:rsid w:val="00BE28C1"/>
    <w:rsid w:val="00BE29F2"/>
    <w:rsid w:val="00BE3492"/>
    <w:rsid w:val="00BE3B62"/>
    <w:rsid w:val="00BE4EC9"/>
    <w:rsid w:val="00BE5908"/>
    <w:rsid w:val="00BE631E"/>
    <w:rsid w:val="00BE676F"/>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1A77"/>
    <w:rsid w:val="00C02340"/>
    <w:rsid w:val="00C03309"/>
    <w:rsid w:val="00C037E0"/>
    <w:rsid w:val="00C03D21"/>
    <w:rsid w:val="00C072FE"/>
    <w:rsid w:val="00C11090"/>
    <w:rsid w:val="00C11ADE"/>
    <w:rsid w:val="00C126E0"/>
    <w:rsid w:val="00C128BC"/>
    <w:rsid w:val="00C12E39"/>
    <w:rsid w:val="00C13582"/>
    <w:rsid w:val="00C13D47"/>
    <w:rsid w:val="00C14164"/>
    <w:rsid w:val="00C14C53"/>
    <w:rsid w:val="00C15D8E"/>
    <w:rsid w:val="00C17012"/>
    <w:rsid w:val="00C178FB"/>
    <w:rsid w:val="00C17DF9"/>
    <w:rsid w:val="00C201EB"/>
    <w:rsid w:val="00C20ACC"/>
    <w:rsid w:val="00C228E9"/>
    <w:rsid w:val="00C22B28"/>
    <w:rsid w:val="00C22D3F"/>
    <w:rsid w:val="00C257B7"/>
    <w:rsid w:val="00C272E8"/>
    <w:rsid w:val="00C301A9"/>
    <w:rsid w:val="00C30ABC"/>
    <w:rsid w:val="00C30B60"/>
    <w:rsid w:val="00C31FAA"/>
    <w:rsid w:val="00C33359"/>
    <w:rsid w:val="00C34086"/>
    <w:rsid w:val="00C348D6"/>
    <w:rsid w:val="00C3504C"/>
    <w:rsid w:val="00C365E7"/>
    <w:rsid w:val="00C36E34"/>
    <w:rsid w:val="00C37623"/>
    <w:rsid w:val="00C40388"/>
    <w:rsid w:val="00C404D7"/>
    <w:rsid w:val="00C404EE"/>
    <w:rsid w:val="00C41377"/>
    <w:rsid w:val="00C4171B"/>
    <w:rsid w:val="00C42689"/>
    <w:rsid w:val="00C42988"/>
    <w:rsid w:val="00C42BD4"/>
    <w:rsid w:val="00C43FF0"/>
    <w:rsid w:val="00C44124"/>
    <w:rsid w:val="00C44641"/>
    <w:rsid w:val="00C4594F"/>
    <w:rsid w:val="00C45EF5"/>
    <w:rsid w:val="00C46B7E"/>
    <w:rsid w:val="00C474D6"/>
    <w:rsid w:val="00C47538"/>
    <w:rsid w:val="00C5099B"/>
    <w:rsid w:val="00C50A4E"/>
    <w:rsid w:val="00C50B94"/>
    <w:rsid w:val="00C5158F"/>
    <w:rsid w:val="00C51C37"/>
    <w:rsid w:val="00C520B1"/>
    <w:rsid w:val="00C522D6"/>
    <w:rsid w:val="00C52C52"/>
    <w:rsid w:val="00C54020"/>
    <w:rsid w:val="00C5406F"/>
    <w:rsid w:val="00C545C5"/>
    <w:rsid w:val="00C54817"/>
    <w:rsid w:val="00C54AEB"/>
    <w:rsid w:val="00C54F35"/>
    <w:rsid w:val="00C55566"/>
    <w:rsid w:val="00C572E3"/>
    <w:rsid w:val="00C57A01"/>
    <w:rsid w:val="00C57A2D"/>
    <w:rsid w:val="00C60B07"/>
    <w:rsid w:val="00C61560"/>
    <w:rsid w:val="00C61D4B"/>
    <w:rsid w:val="00C62B0A"/>
    <w:rsid w:val="00C63C52"/>
    <w:rsid w:val="00C63F08"/>
    <w:rsid w:val="00C6528C"/>
    <w:rsid w:val="00C661E8"/>
    <w:rsid w:val="00C6795E"/>
    <w:rsid w:val="00C70084"/>
    <w:rsid w:val="00C707CD"/>
    <w:rsid w:val="00C7090B"/>
    <w:rsid w:val="00C7235B"/>
    <w:rsid w:val="00C72E18"/>
    <w:rsid w:val="00C731AD"/>
    <w:rsid w:val="00C7380B"/>
    <w:rsid w:val="00C74421"/>
    <w:rsid w:val="00C75F2F"/>
    <w:rsid w:val="00C75FEE"/>
    <w:rsid w:val="00C76F1D"/>
    <w:rsid w:val="00C77937"/>
    <w:rsid w:val="00C77CA4"/>
    <w:rsid w:val="00C77D26"/>
    <w:rsid w:val="00C77E06"/>
    <w:rsid w:val="00C80BDF"/>
    <w:rsid w:val="00C815DF"/>
    <w:rsid w:val="00C81819"/>
    <w:rsid w:val="00C81ED5"/>
    <w:rsid w:val="00C82FEE"/>
    <w:rsid w:val="00C83E0E"/>
    <w:rsid w:val="00C84D39"/>
    <w:rsid w:val="00C84E86"/>
    <w:rsid w:val="00C85277"/>
    <w:rsid w:val="00C85806"/>
    <w:rsid w:val="00C85D76"/>
    <w:rsid w:val="00C86B8B"/>
    <w:rsid w:val="00C873AC"/>
    <w:rsid w:val="00C87CE5"/>
    <w:rsid w:val="00C87DA6"/>
    <w:rsid w:val="00C91857"/>
    <w:rsid w:val="00C91D0F"/>
    <w:rsid w:val="00C9213B"/>
    <w:rsid w:val="00C92223"/>
    <w:rsid w:val="00C93462"/>
    <w:rsid w:val="00C93B5D"/>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A79C9"/>
    <w:rsid w:val="00CB0007"/>
    <w:rsid w:val="00CB09DA"/>
    <w:rsid w:val="00CB0BD9"/>
    <w:rsid w:val="00CB1CAC"/>
    <w:rsid w:val="00CB1DE8"/>
    <w:rsid w:val="00CB1E3B"/>
    <w:rsid w:val="00CB1F1D"/>
    <w:rsid w:val="00CB245A"/>
    <w:rsid w:val="00CB2834"/>
    <w:rsid w:val="00CB36C5"/>
    <w:rsid w:val="00CB3CB5"/>
    <w:rsid w:val="00CB3F80"/>
    <w:rsid w:val="00CB6795"/>
    <w:rsid w:val="00CB6FF9"/>
    <w:rsid w:val="00CB71F8"/>
    <w:rsid w:val="00CB76D4"/>
    <w:rsid w:val="00CC180A"/>
    <w:rsid w:val="00CC26DB"/>
    <w:rsid w:val="00CC2DBA"/>
    <w:rsid w:val="00CC300C"/>
    <w:rsid w:val="00CC35AE"/>
    <w:rsid w:val="00CC3DAA"/>
    <w:rsid w:val="00CC4C2C"/>
    <w:rsid w:val="00CC5057"/>
    <w:rsid w:val="00CC65F6"/>
    <w:rsid w:val="00CC7A71"/>
    <w:rsid w:val="00CC7D1A"/>
    <w:rsid w:val="00CD078F"/>
    <w:rsid w:val="00CD121E"/>
    <w:rsid w:val="00CD185D"/>
    <w:rsid w:val="00CD28F0"/>
    <w:rsid w:val="00CD3727"/>
    <w:rsid w:val="00CD3ED8"/>
    <w:rsid w:val="00CD497A"/>
    <w:rsid w:val="00CD761D"/>
    <w:rsid w:val="00CD76B5"/>
    <w:rsid w:val="00CD78B9"/>
    <w:rsid w:val="00CE1D01"/>
    <w:rsid w:val="00CE2323"/>
    <w:rsid w:val="00CE2346"/>
    <w:rsid w:val="00CE2DA0"/>
    <w:rsid w:val="00CE41E8"/>
    <w:rsid w:val="00CE553D"/>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88C"/>
    <w:rsid w:val="00D07965"/>
    <w:rsid w:val="00D11A21"/>
    <w:rsid w:val="00D12325"/>
    <w:rsid w:val="00D1261E"/>
    <w:rsid w:val="00D12761"/>
    <w:rsid w:val="00D12826"/>
    <w:rsid w:val="00D14487"/>
    <w:rsid w:val="00D15E7E"/>
    <w:rsid w:val="00D16058"/>
    <w:rsid w:val="00D16FDD"/>
    <w:rsid w:val="00D17FE3"/>
    <w:rsid w:val="00D20016"/>
    <w:rsid w:val="00D207A7"/>
    <w:rsid w:val="00D2279F"/>
    <w:rsid w:val="00D22AF1"/>
    <w:rsid w:val="00D22E93"/>
    <w:rsid w:val="00D242DA"/>
    <w:rsid w:val="00D247EC"/>
    <w:rsid w:val="00D2639D"/>
    <w:rsid w:val="00D26448"/>
    <w:rsid w:val="00D264CE"/>
    <w:rsid w:val="00D26670"/>
    <w:rsid w:val="00D2670E"/>
    <w:rsid w:val="00D26910"/>
    <w:rsid w:val="00D27B00"/>
    <w:rsid w:val="00D27B8B"/>
    <w:rsid w:val="00D27D5A"/>
    <w:rsid w:val="00D30CF0"/>
    <w:rsid w:val="00D31681"/>
    <w:rsid w:val="00D3191C"/>
    <w:rsid w:val="00D31AD9"/>
    <w:rsid w:val="00D31B6E"/>
    <w:rsid w:val="00D31FD1"/>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0FD3"/>
    <w:rsid w:val="00D413C3"/>
    <w:rsid w:val="00D42240"/>
    <w:rsid w:val="00D427C3"/>
    <w:rsid w:val="00D42EB8"/>
    <w:rsid w:val="00D43149"/>
    <w:rsid w:val="00D43D3C"/>
    <w:rsid w:val="00D43E0B"/>
    <w:rsid w:val="00D441E2"/>
    <w:rsid w:val="00D44932"/>
    <w:rsid w:val="00D46111"/>
    <w:rsid w:val="00D4613A"/>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082"/>
    <w:rsid w:val="00D53649"/>
    <w:rsid w:val="00D53830"/>
    <w:rsid w:val="00D543F1"/>
    <w:rsid w:val="00D54FB3"/>
    <w:rsid w:val="00D55889"/>
    <w:rsid w:val="00D56B5F"/>
    <w:rsid w:val="00D57A3F"/>
    <w:rsid w:val="00D57AF0"/>
    <w:rsid w:val="00D61815"/>
    <w:rsid w:val="00D6226A"/>
    <w:rsid w:val="00D627E3"/>
    <w:rsid w:val="00D62ECD"/>
    <w:rsid w:val="00D64426"/>
    <w:rsid w:val="00D64475"/>
    <w:rsid w:val="00D64A2A"/>
    <w:rsid w:val="00D65D78"/>
    <w:rsid w:val="00D66AAA"/>
    <w:rsid w:val="00D66B04"/>
    <w:rsid w:val="00D67BC5"/>
    <w:rsid w:val="00D7021B"/>
    <w:rsid w:val="00D70BEC"/>
    <w:rsid w:val="00D70D33"/>
    <w:rsid w:val="00D7130B"/>
    <w:rsid w:val="00D71862"/>
    <w:rsid w:val="00D71E7F"/>
    <w:rsid w:val="00D71FBA"/>
    <w:rsid w:val="00D7239B"/>
    <w:rsid w:val="00D73077"/>
    <w:rsid w:val="00D736A2"/>
    <w:rsid w:val="00D73B8E"/>
    <w:rsid w:val="00D73C57"/>
    <w:rsid w:val="00D742FF"/>
    <w:rsid w:val="00D758B3"/>
    <w:rsid w:val="00D75CF3"/>
    <w:rsid w:val="00D76ADC"/>
    <w:rsid w:val="00D77413"/>
    <w:rsid w:val="00D80B04"/>
    <w:rsid w:val="00D81D97"/>
    <w:rsid w:val="00D81E39"/>
    <w:rsid w:val="00D81F10"/>
    <w:rsid w:val="00D82798"/>
    <w:rsid w:val="00D82BF2"/>
    <w:rsid w:val="00D844BE"/>
    <w:rsid w:val="00D84A57"/>
    <w:rsid w:val="00D84B10"/>
    <w:rsid w:val="00D86352"/>
    <w:rsid w:val="00D87307"/>
    <w:rsid w:val="00D874DF"/>
    <w:rsid w:val="00D87A12"/>
    <w:rsid w:val="00D91BBB"/>
    <w:rsid w:val="00D930E1"/>
    <w:rsid w:val="00D9354D"/>
    <w:rsid w:val="00D9415C"/>
    <w:rsid w:val="00D942CC"/>
    <w:rsid w:val="00D944E4"/>
    <w:rsid w:val="00D94D87"/>
    <w:rsid w:val="00D95B31"/>
    <w:rsid w:val="00D95DCC"/>
    <w:rsid w:val="00D962A0"/>
    <w:rsid w:val="00D962DC"/>
    <w:rsid w:val="00D96F7E"/>
    <w:rsid w:val="00DA180C"/>
    <w:rsid w:val="00DA18A2"/>
    <w:rsid w:val="00DA3E7B"/>
    <w:rsid w:val="00DA3F17"/>
    <w:rsid w:val="00DA418E"/>
    <w:rsid w:val="00DA43D5"/>
    <w:rsid w:val="00DA4419"/>
    <w:rsid w:val="00DA451D"/>
    <w:rsid w:val="00DA470D"/>
    <w:rsid w:val="00DA4A78"/>
    <w:rsid w:val="00DA4CC5"/>
    <w:rsid w:val="00DA519D"/>
    <w:rsid w:val="00DA56DB"/>
    <w:rsid w:val="00DA6452"/>
    <w:rsid w:val="00DA6FE9"/>
    <w:rsid w:val="00DA7925"/>
    <w:rsid w:val="00DB031E"/>
    <w:rsid w:val="00DB040B"/>
    <w:rsid w:val="00DB0AB8"/>
    <w:rsid w:val="00DB0D2A"/>
    <w:rsid w:val="00DB11CD"/>
    <w:rsid w:val="00DB1DAB"/>
    <w:rsid w:val="00DB247E"/>
    <w:rsid w:val="00DB39D4"/>
    <w:rsid w:val="00DB3A47"/>
    <w:rsid w:val="00DB46D0"/>
    <w:rsid w:val="00DB46DF"/>
    <w:rsid w:val="00DB49B6"/>
    <w:rsid w:val="00DB4E06"/>
    <w:rsid w:val="00DB5561"/>
    <w:rsid w:val="00DB6A80"/>
    <w:rsid w:val="00DB6C06"/>
    <w:rsid w:val="00DB7B06"/>
    <w:rsid w:val="00DC043D"/>
    <w:rsid w:val="00DC1034"/>
    <w:rsid w:val="00DC318A"/>
    <w:rsid w:val="00DC33A2"/>
    <w:rsid w:val="00DC3445"/>
    <w:rsid w:val="00DC3A9D"/>
    <w:rsid w:val="00DC4004"/>
    <w:rsid w:val="00DC4243"/>
    <w:rsid w:val="00DC5584"/>
    <w:rsid w:val="00DC64EA"/>
    <w:rsid w:val="00DC6C1E"/>
    <w:rsid w:val="00DC7255"/>
    <w:rsid w:val="00DC72CE"/>
    <w:rsid w:val="00DC7951"/>
    <w:rsid w:val="00DD101E"/>
    <w:rsid w:val="00DD1C4B"/>
    <w:rsid w:val="00DD1DE0"/>
    <w:rsid w:val="00DD1F7B"/>
    <w:rsid w:val="00DD229E"/>
    <w:rsid w:val="00DD23B7"/>
    <w:rsid w:val="00DD3029"/>
    <w:rsid w:val="00DD31A8"/>
    <w:rsid w:val="00DD51BF"/>
    <w:rsid w:val="00DD55E0"/>
    <w:rsid w:val="00DD6657"/>
    <w:rsid w:val="00DE18A3"/>
    <w:rsid w:val="00DE1904"/>
    <w:rsid w:val="00DE1DAA"/>
    <w:rsid w:val="00DE21D3"/>
    <w:rsid w:val="00DE3908"/>
    <w:rsid w:val="00DE3DBB"/>
    <w:rsid w:val="00DE43A2"/>
    <w:rsid w:val="00DE4A74"/>
    <w:rsid w:val="00DE4B05"/>
    <w:rsid w:val="00DE4EE9"/>
    <w:rsid w:val="00DE52F8"/>
    <w:rsid w:val="00DE541C"/>
    <w:rsid w:val="00DE737B"/>
    <w:rsid w:val="00DF100B"/>
    <w:rsid w:val="00DF11B7"/>
    <w:rsid w:val="00DF35B6"/>
    <w:rsid w:val="00DF3701"/>
    <w:rsid w:val="00DF4359"/>
    <w:rsid w:val="00DF55CE"/>
    <w:rsid w:val="00DF73C1"/>
    <w:rsid w:val="00DF74A7"/>
    <w:rsid w:val="00DF7511"/>
    <w:rsid w:val="00DF75BB"/>
    <w:rsid w:val="00DF7751"/>
    <w:rsid w:val="00E00394"/>
    <w:rsid w:val="00E009B1"/>
    <w:rsid w:val="00E00BC3"/>
    <w:rsid w:val="00E011D7"/>
    <w:rsid w:val="00E031BB"/>
    <w:rsid w:val="00E0417B"/>
    <w:rsid w:val="00E0576C"/>
    <w:rsid w:val="00E0651E"/>
    <w:rsid w:val="00E068BC"/>
    <w:rsid w:val="00E073F0"/>
    <w:rsid w:val="00E10761"/>
    <w:rsid w:val="00E10CDE"/>
    <w:rsid w:val="00E1147C"/>
    <w:rsid w:val="00E11D7A"/>
    <w:rsid w:val="00E11EEB"/>
    <w:rsid w:val="00E128F2"/>
    <w:rsid w:val="00E12B00"/>
    <w:rsid w:val="00E13BAE"/>
    <w:rsid w:val="00E13E5A"/>
    <w:rsid w:val="00E13EE4"/>
    <w:rsid w:val="00E1405D"/>
    <w:rsid w:val="00E160AE"/>
    <w:rsid w:val="00E16463"/>
    <w:rsid w:val="00E16F82"/>
    <w:rsid w:val="00E17F6F"/>
    <w:rsid w:val="00E20AE6"/>
    <w:rsid w:val="00E20B20"/>
    <w:rsid w:val="00E2170E"/>
    <w:rsid w:val="00E224E7"/>
    <w:rsid w:val="00E2305E"/>
    <w:rsid w:val="00E239D1"/>
    <w:rsid w:val="00E246B9"/>
    <w:rsid w:val="00E2484F"/>
    <w:rsid w:val="00E250C5"/>
    <w:rsid w:val="00E26727"/>
    <w:rsid w:val="00E26970"/>
    <w:rsid w:val="00E2728F"/>
    <w:rsid w:val="00E27791"/>
    <w:rsid w:val="00E279C1"/>
    <w:rsid w:val="00E30F2D"/>
    <w:rsid w:val="00E319DB"/>
    <w:rsid w:val="00E31AFC"/>
    <w:rsid w:val="00E3250F"/>
    <w:rsid w:val="00E3409E"/>
    <w:rsid w:val="00E340B9"/>
    <w:rsid w:val="00E34F76"/>
    <w:rsid w:val="00E36641"/>
    <w:rsid w:val="00E37BE5"/>
    <w:rsid w:val="00E4090F"/>
    <w:rsid w:val="00E41A27"/>
    <w:rsid w:val="00E41A3E"/>
    <w:rsid w:val="00E41AB4"/>
    <w:rsid w:val="00E42737"/>
    <w:rsid w:val="00E44906"/>
    <w:rsid w:val="00E45C77"/>
    <w:rsid w:val="00E4608B"/>
    <w:rsid w:val="00E46D7F"/>
    <w:rsid w:val="00E47801"/>
    <w:rsid w:val="00E501D3"/>
    <w:rsid w:val="00E51D8A"/>
    <w:rsid w:val="00E529E6"/>
    <w:rsid w:val="00E52F7F"/>
    <w:rsid w:val="00E53A01"/>
    <w:rsid w:val="00E54202"/>
    <w:rsid w:val="00E55FE0"/>
    <w:rsid w:val="00E564C4"/>
    <w:rsid w:val="00E567C9"/>
    <w:rsid w:val="00E57E1A"/>
    <w:rsid w:val="00E604C4"/>
    <w:rsid w:val="00E60809"/>
    <w:rsid w:val="00E61300"/>
    <w:rsid w:val="00E635B9"/>
    <w:rsid w:val="00E637A3"/>
    <w:rsid w:val="00E64C85"/>
    <w:rsid w:val="00E65D15"/>
    <w:rsid w:val="00E66CD8"/>
    <w:rsid w:val="00E67285"/>
    <w:rsid w:val="00E6745C"/>
    <w:rsid w:val="00E67802"/>
    <w:rsid w:val="00E67EE5"/>
    <w:rsid w:val="00E67F67"/>
    <w:rsid w:val="00E7013A"/>
    <w:rsid w:val="00E72C6B"/>
    <w:rsid w:val="00E73AB7"/>
    <w:rsid w:val="00E74F5D"/>
    <w:rsid w:val="00E75F13"/>
    <w:rsid w:val="00E76034"/>
    <w:rsid w:val="00E77C2A"/>
    <w:rsid w:val="00E80440"/>
    <w:rsid w:val="00E817E0"/>
    <w:rsid w:val="00E82EE4"/>
    <w:rsid w:val="00E831E7"/>
    <w:rsid w:val="00E843B5"/>
    <w:rsid w:val="00E84A3B"/>
    <w:rsid w:val="00E85307"/>
    <w:rsid w:val="00E85B0A"/>
    <w:rsid w:val="00E86A02"/>
    <w:rsid w:val="00E87742"/>
    <w:rsid w:val="00E907E4"/>
    <w:rsid w:val="00E90A24"/>
    <w:rsid w:val="00E90C34"/>
    <w:rsid w:val="00E919AC"/>
    <w:rsid w:val="00E9321C"/>
    <w:rsid w:val="00E93499"/>
    <w:rsid w:val="00E93993"/>
    <w:rsid w:val="00E93CB3"/>
    <w:rsid w:val="00E946A6"/>
    <w:rsid w:val="00E947E4"/>
    <w:rsid w:val="00E9480A"/>
    <w:rsid w:val="00E9616B"/>
    <w:rsid w:val="00E96A29"/>
    <w:rsid w:val="00E96B28"/>
    <w:rsid w:val="00E96FE6"/>
    <w:rsid w:val="00E973A1"/>
    <w:rsid w:val="00E97FBC"/>
    <w:rsid w:val="00EA03C1"/>
    <w:rsid w:val="00EA0F54"/>
    <w:rsid w:val="00EA1059"/>
    <w:rsid w:val="00EA1911"/>
    <w:rsid w:val="00EA1BE3"/>
    <w:rsid w:val="00EA1D43"/>
    <w:rsid w:val="00EA2C2B"/>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26D"/>
    <w:rsid w:val="00EC1428"/>
    <w:rsid w:val="00EC14B0"/>
    <w:rsid w:val="00EC204E"/>
    <w:rsid w:val="00EC249E"/>
    <w:rsid w:val="00EC2CFF"/>
    <w:rsid w:val="00EC2DFB"/>
    <w:rsid w:val="00EC37EE"/>
    <w:rsid w:val="00EC4904"/>
    <w:rsid w:val="00EC4DF6"/>
    <w:rsid w:val="00EC578E"/>
    <w:rsid w:val="00EC5F2F"/>
    <w:rsid w:val="00EC651E"/>
    <w:rsid w:val="00EC65E5"/>
    <w:rsid w:val="00EC692E"/>
    <w:rsid w:val="00EC745E"/>
    <w:rsid w:val="00EC7480"/>
    <w:rsid w:val="00EC775C"/>
    <w:rsid w:val="00EC7EAF"/>
    <w:rsid w:val="00ED0266"/>
    <w:rsid w:val="00ED1327"/>
    <w:rsid w:val="00ED16FE"/>
    <w:rsid w:val="00ED27C3"/>
    <w:rsid w:val="00ED2AE2"/>
    <w:rsid w:val="00ED2C5A"/>
    <w:rsid w:val="00ED3022"/>
    <w:rsid w:val="00ED33AE"/>
    <w:rsid w:val="00ED3775"/>
    <w:rsid w:val="00ED3D11"/>
    <w:rsid w:val="00ED4A6D"/>
    <w:rsid w:val="00ED5680"/>
    <w:rsid w:val="00ED6450"/>
    <w:rsid w:val="00ED6D4A"/>
    <w:rsid w:val="00ED721A"/>
    <w:rsid w:val="00ED738C"/>
    <w:rsid w:val="00ED7918"/>
    <w:rsid w:val="00ED7FD3"/>
    <w:rsid w:val="00EE0E5D"/>
    <w:rsid w:val="00EE11C2"/>
    <w:rsid w:val="00EE2A61"/>
    <w:rsid w:val="00EE3663"/>
    <w:rsid w:val="00EE41C4"/>
    <w:rsid w:val="00EE5A27"/>
    <w:rsid w:val="00EE6E77"/>
    <w:rsid w:val="00EE6F02"/>
    <w:rsid w:val="00EE76A9"/>
    <w:rsid w:val="00EE799E"/>
    <w:rsid w:val="00EE7CA8"/>
    <w:rsid w:val="00EE7FA7"/>
    <w:rsid w:val="00EF0322"/>
    <w:rsid w:val="00EF1093"/>
    <w:rsid w:val="00EF1FCB"/>
    <w:rsid w:val="00EF21C3"/>
    <w:rsid w:val="00EF2C14"/>
    <w:rsid w:val="00EF2E6B"/>
    <w:rsid w:val="00EF3D8A"/>
    <w:rsid w:val="00EF54D1"/>
    <w:rsid w:val="00EF67BB"/>
    <w:rsid w:val="00EF72F9"/>
    <w:rsid w:val="00F0021E"/>
    <w:rsid w:val="00F0030E"/>
    <w:rsid w:val="00F00B33"/>
    <w:rsid w:val="00F00CD1"/>
    <w:rsid w:val="00F01E6B"/>
    <w:rsid w:val="00F0241C"/>
    <w:rsid w:val="00F031EE"/>
    <w:rsid w:val="00F03D27"/>
    <w:rsid w:val="00F05759"/>
    <w:rsid w:val="00F064EC"/>
    <w:rsid w:val="00F07F39"/>
    <w:rsid w:val="00F10CB9"/>
    <w:rsid w:val="00F110CD"/>
    <w:rsid w:val="00F110D5"/>
    <w:rsid w:val="00F12351"/>
    <w:rsid w:val="00F14C75"/>
    <w:rsid w:val="00F15193"/>
    <w:rsid w:val="00F16739"/>
    <w:rsid w:val="00F16DE2"/>
    <w:rsid w:val="00F2052B"/>
    <w:rsid w:val="00F22183"/>
    <w:rsid w:val="00F2260F"/>
    <w:rsid w:val="00F23174"/>
    <w:rsid w:val="00F238B9"/>
    <w:rsid w:val="00F242AD"/>
    <w:rsid w:val="00F247F2"/>
    <w:rsid w:val="00F2518F"/>
    <w:rsid w:val="00F252A8"/>
    <w:rsid w:val="00F255D9"/>
    <w:rsid w:val="00F265F7"/>
    <w:rsid w:val="00F27FA6"/>
    <w:rsid w:val="00F32B0C"/>
    <w:rsid w:val="00F33325"/>
    <w:rsid w:val="00F33DC8"/>
    <w:rsid w:val="00F34444"/>
    <w:rsid w:val="00F34D9A"/>
    <w:rsid w:val="00F34E6B"/>
    <w:rsid w:val="00F378F1"/>
    <w:rsid w:val="00F403A1"/>
    <w:rsid w:val="00F403DB"/>
    <w:rsid w:val="00F4065A"/>
    <w:rsid w:val="00F4275C"/>
    <w:rsid w:val="00F43148"/>
    <w:rsid w:val="00F434B2"/>
    <w:rsid w:val="00F45693"/>
    <w:rsid w:val="00F463EB"/>
    <w:rsid w:val="00F52339"/>
    <w:rsid w:val="00F5277A"/>
    <w:rsid w:val="00F532E8"/>
    <w:rsid w:val="00F537FF"/>
    <w:rsid w:val="00F54E36"/>
    <w:rsid w:val="00F55F05"/>
    <w:rsid w:val="00F560FE"/>
    <w:rsid w:val="00F56165"/>
    <w:rsid w:val="00F56433"/>
    <w:rsid w:val="00F60780"/>
    <w:rsid w:val="00F60CD6"/>
    <w:rsid w:val="00F6111C"/>
    <w:rsid w:val="00F614C0"/>
    <w:rsid w:val="00F61647"/>
    <w:rsid w:val="00F61A0E"/>
    <w:rsid w:val="00F61F6E"/>
    <w:rsid w:val="00F62B76"/>
    <w:rsid w:val="00F64279"/>
    <w:rsid w:val="00F65100"/>
    <w:rsid w:val="00F657CF"/>
    <w:rsid w:val="00F65808"/>
    <w:rsid w:val="00F6587D"/>
    <w:rsid w:val="00F66A00"/>
    <w:rsid w:val="00F66CFB"/>
    <w:rsid w:val="00F70C73"/>
    <w:rsid w:val="00F713A3"/>
    <w:rsid w:val="00F71A8F"/>
    <w:rsid w:val="00F72632"/>
    <w:rsid w:val="00F7526B"/>
    <w:rsid w:val="00F75330"/>
    <w:rsid w:val="00F75B66"/>
    <w:rsid w:val="00F75CC9"/>
    <w:rsid w:val="00F76BD9"/>
    <w:rsid w:val="00F801D6"/>
    <w:rsid w:val="00F80318"/>
    <w:rsid w:val="00F803D0"/>
    <w:rsid w:val="00F80703"/>
    <w:rsid w:val="00F80948"/>
    <w:rsid w:val="00F81387"/>
    <w:rsid w:val="00F8167C"/>
    <w:rsid w:val="00F82134"/>
    <w:rsid w:val="00F822E3"/>
    <w:rsid w:val="00F82866"/>
    <w:rsid w:val="00F841FB"/>
    <w:rsid w:val="00F84421"/>
    <w:rsid w:val="00F8449B"/>
    <w:rsid w:val="00F84B44"/>
    <w:rsid w:val="00F85691"/>
    <w:rsid w:val="00F86287"/>
    <w:rsid w:val="00F86F94"/>
    <w:rsid w:val="00F87032"/>
    <w:rsid w:val="00F87094"/>
    <w:rsid w:val="00F87AB3"/>
    <w:rsid w:val="00F913DC"/>
    <w:rsid w:val="00F91DDA"/>
    <w:rsid w:val="00F9397A"/>
    <w:rsid w:val="00F93A37"/>
    <w:rsid w:val="00F93B2A"/>
    <w:rsid w:val="00F94182"/>
    <w:rsid w:val="00F9431F"/>
    <w:rsid w:val="00F944D9"/>
    <w:rsid w:val="00F94DB3"/>
    <w:rsid w:val="00F96500"/>
    <w:rsid w:val="00F96D34"/>
    <w:rsid w:val="00FA2C35"/>
    <w:rsid w:val="00FA31E7"/>
    <w:rsid w:val="00FA40B1"/>
    <w:rsid w:val="00FA413A"/>
    <w:rsid w:val="00FA4144"/>
    <w:rsid w:val="00FA41C9"/>
    <w:rsid w:val="00FA4DDF"/>
    <w:rsid w:val="00FA53C5"/>
    <w:rsid w:val="00FA5C71"/>
    <w:rsid w:val="00FA645E"/>
    <w:rsid w:val="00FA6A01"/>
    <w:rsid w:val="00FA6E7F"/>
    <w:rsid w:val="00FA7114"/>
    <w:rsid w:val="00FB052D"/>
    <w:rsid w:val="00FB1F82"/>
    <w:rsid w:val="00FB22D7"/>
    <w:rsid w:val="00FB2379"/>
    <w:rsid w:val="00FB3CB7"/>
    <w:rsid w:val="00FB4B8A"/>
    <w:rsid w:val="00FB4D70"/>
    <w:rsid w:val="00FB5152"/>
    <w:rsid w:val="00FB5F8F"/>
    <w:rsid w:val="00FB680E"/>
    <w:rsid w:val="00FB6B73"/>
    <w:rsid w:val="00FB7A0B"/>
    <w:rsid w:val="00FC0065"/>
    <w:rsid w:val="00FC062F"/>
    <w:rsid w:val="00FC0754"/>
    <w:rsid w:val="00FC3AEE"/>
    <w:rsid w:val="00FC3DCF"/>
    <w:rsid w:val="00FC575A"/>
    <w:rsid w:val="00FC6238"/>
    <w:rsid w:val="00FC68CE"/>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0663"/>
    <w:rsid w:val="00FE2398"/>
    <w:rsid w:val="00FE4290"/>
    <w:rsid w:val="00FE515A"/>
    <w:rsid w:val="00FE5421"/>
    <w:rsid w:val="00FE5624"/>
    <w:rsid w:val="00FE5D2C"/>
    <w:rsid w:val="00FE5FBF"/>
    <w:rsid w:val="00FE67D6"/>
    <w:rsid w:val="00FE6C25"/>
    <w:rsid w:val="00FF033A"/>
    <w:rsid w:val="00FF0964"/>
    <w:rsid w:val="00FF0F67"/>
    <w:rsid w:val="00FF10AB"/>
    <w:rsid w:val="00FF16F2"/>
    <w:rsid w:val="00FF1F9B"/>
    <w:rsid w:val="00FF2B42"/>
    <w:rsid w:val="00FF2C43"/>
    <w:rsid w:val="00FF2D5B"/>
    <w:rsid w:val="00FF3B7F"/>
    <w:rsid w:val="00FF42C3"/>
    <w:rsid w:val="00FF4F92"/>
    <w:rsid w:val="00FF52CF"/>
    <w:rsid w:val="00FF54EB"/>
    <w:rsid w:val="00FF6822"/>
    <w:rsid w:val="00FF73D0"/>
    <w:rsid w:val="0C0D7F64"/>
    <w:rsid w:val="10E807B4"/>
    <w:rsid w:val="12A77CCC"/>
    <w:rsid w:val="141204DA"/>
    <w:rsid w:val="16512788"/>
    <w:rsid w:val="1A219784"/>
    <w:rsid w:val="32975CEE"/>
    <w:rsid w:val="3D984297"/>
    <w:rsid w:val="3E61DC49"/>
    <w:rsid w:val="3EB87430"/>
    <w:rsid w:val="5A9F8DE5"/>
    <w:rsid w:val="61DA1970"/>
    <w:rsid w:val="6597EC0F"/>
    <w:rsid w:val="6985247B"/>
    <w:rsid w:val="6D6427C3"/>
    <w:rsid w:val="6E61F65D"/>
    <w:rsid w:val="70EAF9BA"/>
    <w:rsid w:val="7F18B4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0E0293E"/>
  <w15:docId w15:val="{FD771F63-1448-493F-AC6E-4AFFB7555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745C"/>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tabs>
        <w:tab w:val="num" w:pos="360"/>
      </w:tabs>
      <w:spacing w:before="120"/>
      <w:ind w:left="576" w:hanging="576"/>
      <w:outlineLvl w:val="2"/>
    </w:pPr>
    <w:rPr>
      <w:sz w:val="28"/>
    </w:rPr>
  </w:style>
  <w:style w:type="paragraph" w:styleId="Heading4">
    <w:name w:val="heading 4"/>
    <w:basedOn w:val="Heading3"/>
    <w:next w:val="Normal"/>
    <w:qFormat/>
    <w:rsid w:val="005831DD"/>
    <w:pPr>
      <w:numPr>
        <w:ilvl w:val="3"/>
      </w:numPr>
      <w:tabs>
        <w:tab w:val="num" w:pos="360"/>
      </w:tabs>
      <w:ind w:left="576" w:hanging="576"/>
      <w:outlineLvl w:val="3"/>
    </w:pPr>
    <w:rPr>
      <w:sz w:val="24"/>
    </w:rPr>
  </w:style>
  <w:style w:type="paragraph" w:styleId="Heading5">
    <w:name w:val="heading 5"/>
    <w:basedOn w:val="Heading4"/>
    <w:next w:val="Normal"/>
    <w:qFormat/>
    <w:rsid w:val="005831DD"/>
    <w:pPr>
      <w:numPr>
        <w:ilvl w:val="4"/>
      </w:numPr>
      <w:tabs>
        <w:tab w:val="num" w:pos="360"/>
      </w:tabs>
      <w:ind w:left="576" w:hanging="576"/>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5"/>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983954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2719477">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30732682">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470193">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748356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7959430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Excel_Worksheet2.xls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www.3gpp.org/ftp/tsg_ran/TSG_RAN/TSGR_106/Docs/RP-24331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Excel_Worksheet1.xlsx"/><Relationship Id="rId20" Type="http://schemas.openxmlformats.org/officeDocument/2006/relationships/package" Target="embeddings/Microsoft_Excel_Worksheet3.xls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3gpp.org/ftp/tsg_ran/WG4_Radio/TSGR4_114/Docs/R4-2502877.zip" TargetMode="Externa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hyperlink" Target="https://www.3gpp.org/ftp/tsg_ran/WG4_Radio/TSGR4_114/Docs/R4-2502697.zip" TargetMode="Externa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Excel_Worksheet.xlsx"/><Relationship Id="rId22" Type="http://schemas.openxmlformats.org/officeDocument/2006/relationships/hyperlink" Target="https://www.3gpp.org/ftp/tsg_ran/TSG_RAN/TSGR_106/Docs/RP-2425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RBI5PAMIO524-1616901215-41881</_dlc_DocId>
    <_dlc_DocIdUrl xmlns="71c5aaf6-e6ce-465b-b873-5148d2a4c105">
      <Url>https://nokia.sharepoint.com/sites/gxp/_layouts/15/DocIdRedir.aspx?ID=RBI5PAMIO524-1616901215-41881</Url>
      <Description>RBI5PAMIO524-1616901215-41881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FC4B5B-D3F3-44AC-89B6-7F60702A98D5}">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www.w3.org/XML/1998/namespace"/>
    <ds:schemaRef ds:uri="http://schemas.microsoft.com/office/2006/documentManagement/types"/>
    <ds:schemaRef ds:uri="71c5aaf6-e6ce-465b-b873-5148d2a4c105"/>
    <ds:schemaRef ds:uri="http://purl.org/dc/dcmitype/"/>
    <ds:schemaRef ds:uri="http://purl.org/dc/elements/1.1/"/>
    <ds:schemaRef ds:uri="http://purl.org/dc/terms/"/>
    <ds:schemaRef ds:uri="7275bb01-7583-478d-bc14-e839a2dd5989"/>
    <ds:schemaRef ds:uri="http://schemas.microsoft.com/office/2006/metadata/properties"/>
    <ds:schemaRef ds:uri="http://schemas.microsoft.com/office/infopath/2007/PartnerControls"/>
    <ds:schemaRef ds:uri="http://schemas.openxmlformats.org/package/2006/metadata/core-properties"/>
    <ds:schemaRef ds:uri="3f2ce089-3858-4176-9a21-a30f9204848e"/>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11203D94-24C4-40D8-8551-59684F0DA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3313</TotalTime>
  <Pages>9</Pages>
  <Words>3714</Words>
  <Characters>20170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23837</CharactersWithSpaces>
  <SharedDoc>false</SharedDoc>
  <HLinks>
    <vt:vector size="6" baseType="variant">
      <vt:variant>
        <vt:i4>7012354</vt:i4>
      </vt:variant>
      <vt:variant>
        <vt:i4>12</vt:i4>
      </vt:variant>
      <vt:variant>
        <vt:i4>0</vt:i4>
      </vt:variant>
      <vt:variant>
        <vt:i4>5</vt:i4>
      </vt:variant>
      <vt:variant>
        <vt:lpwstr>https://www.3gpp.org/ftp/tsg_ran/TSG_RAN/TSGR_106/Docs/RP-243317.zip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cp:lastModifiedBy>
  <cp:revision>250</cp:revision>
  <cp:lastPrinted>2016-06-21T00:35:00Z</cp:lastPrinted>
  <dcterms:created xsi:type="dcterms:W3CDTF">2025-01-10T12:29:00Z</dcterms:created>
  <dcterms:modified xsi:type="dcterms:W3CDTF">2025-03-28T12:21:00Z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7dab329f-007f-4b33-a2fa-c75b8330ed73</vt:lpwstr>
  </property>
  <property fmtid="{D5CDD505-2E9C-101B-9397-08002B2CF9AE}" pid="9" name="MediaServiceImageTags">
    <vt:lpwstr/>
  </property>
</Properties>
</file>